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48B6D" w14:textId="738723BE" w:rsidR="00573239" w:rsidRDefault="00573239" w:rsidP="00573239">
      <w:pPr>
        <w:rPr>
          <w:rFonts w:cstheme="minorHAnsi"/>
          <w:color w:val="333333"/>
          <w:shd w:val="clear" w:color="auto" w:fill="FFFFFF"/>
        </w:rPr>
      </w:pPr>
      <w:bookmarkStart w:id="0" w:name="_GoBack"/>
      <w:bookmarkEnd w:id="0"/>
      <w:r w:rsidRPr="007E4824">
        <w:rPr>
          <w:rFonts w:cstheme="minorHAnsi"/>
          <w:color w:val="333333"/>
          <w:shd w:val="clear" w:color="auto" w:fill="FFFFFF"/>
        </w:rPr>
        <w:t>The Congressionally Directed Medical Research Programs (CDMRP</w:t>
      </w:r>
      <w:r>
        <w:rPr>
          <w:rFonts w:cstheme="minorHAnsi"/>
          <w:color w:val="333333"/>
          <w:shd w:val="clear" w:color="auto" w:fill="FFFFFF"/>
        </w:rPr>
        <w:t>s</w:t>
      </w:r>
      <w:r w:rsidRPr="007E4824">
        <w:rPr>
          <w:rFonts w:cstheme="minorHAnsi"/>
          <w:color w:val="333333"/>
          <w:shd w:val="clear" w:color="auto" w:fill="FFFFFF"/>
        </w:rPr>
        <w:t xml:space="preserve">) </w:t>
      </w:r>
      <w:r>
        <w:rPr>
          <w:rFonts w:cstheme="minorHAnsi"/>
          <w:color w:val="333333"/>
          <w:shd w:val="clear" w:color="auto" w:fill="FFFFFF"/>
        </w:rPr>
        <w:t xml:space="preserve">relies on medical consumers, their families, and caregivers to provide direction on which research is most likely to benefit people like themselves. Parent center staff and volunteers, military-connected family members and civilian family members may be eligible to join review panels that decide which research on their disease, injury or condition will get funding from Congress. According to previous participants, it’s an amazing way to help others in similar situations. </w:t>
      </w:r>
    </w:p>
    <w:p w14:paraId="22733852" w14:textId="77777777" w:rsidR="00E91E87" w:rsidRDefault="00E91E87" w:rsidP="00573239">
      <w:pPr>
        <w:rPr>
          <w:rFonts w:cstheme="minorHAnsi"/>
          <w:color w:val="333333"/>
          <w:shd w:val="clear" w:color="auto" w:fill="FFFFFF"/>
        </w:rPr>
      </w:pPr>
    </w:p>
    <w:p w14:paraId="6625B5C7" w14:textId="394464DA" w:rsidR="00573239" w:rsidRDefault="00573239" w:rsidP="00573239">
      <w:pPr>
        <w:rPr>
          <w:rFonts w:cstheme="minorHAnsi"/>
          <w:color w:val="333333"/>
          <w:shd w:val="clear" w:color="auto" w:fill="FFFFFF"/>
        </w:rPr>
      </w:pPr>
      <w:r>
        <w:rPr>
          <w:rFonts w:cstheme="minorHAnsi"/>
          <w:color w:val="333333"/>
          <w:shd w:val="clear" w:color="auto" w:fill="FFFFFF"/>
        </w:rPr>
        <w:t>Any consumer affected by a particular medical issue can be part of a process that empowers them to use their knowledge and experience to improve treatments and quality of life for others impacted by their medical issue.</w:t>
      </w:r>
    </w:p>
    <w:p w14:paraId="0FDDC87A" w14:textId="77777777" w:rsidR="00E91E87" w:rsidRDefault="00E91E87" w:rsidP="00573239">
      <w:pPr>
        <w:rPr>
          <w:rFonts w:cstheme="minorHAnsi"/>
          <w:color w:val="333333"/>
          <w:shd w:val="clear" w:color="auto" w:fill="FFFFFF"/>
        </w:rPr>
      </w:pPr>
    </w:p>
    <w:p w14:paraId="4FBB83AF" w14:textId="77777777" w:rsidR="00573239" w:rsidRDefault="00573239" w:rsidP="00573239">
      <w:pPr>
        <w:rPr>
          <w:rFonts w:cstheme="minorHAnsi"/>
          <w:color w:val="333333"/>
          <w:shd w:val="clear" w:color="auto" w:fill="FFFFFF"/>
        </w:rPr>
      </w:pPr>
      <w:r>
        <w:rPr>
          <w:rFonts w:cstheme="minorHAnsi"/>
          <w:color w:val="333333"/>
          <w:shd w:val="clear" w:color="auto" w:fill="FFFFFF"/>
        </w:rPr>
        <w:t>In parent centers, we understand that individuals and family members of individuals are the experts with lived experience. We share our expertise to help individuals and families we work with, empowering them to make good decisions and be their own or their children’s best advocates.</w:t>
      </w:r>
    </w:p>
    <w:p w14:paraId="7C2D301A" w14:textId="77777777" w:rsidR="00E91E87" w:rsidRDefault="00573239" w:rsidP="00573239">
      <w:pPr>
        <w:rPr>
          <w:rFonts w:cstheme="minorHAnsi"/>
          <w:color w:val="333333"/>
          <w:shd w:val="clear" w:color="auto" w:fill="FFFFFF"/>
        </w:rPr>
      </w:pPr>
      <w:r>
        <w:rPr>
          <w:rFonts w:cstheme="minorHAnsi"/>
          <w:color w:val="333333"/>
          <w:shd w:val="clear" w:color="auto" w:fill="FFFFFF"/>
        </w:rPr>
        <w:t xml:space="preserve">CDRMP gives individuals and family members the same type of opportunity on a national scale. </w:t>
      </w:r>
    </w:p>
    <w:p w14:paraId="1B8B3193" w14:textId="77777777" w:rsidR="00E91E87" w:rsidRDefault="00E91E87" w:rsidP="00573239">
      <w:pPr>
        <w:rPr>
          <w:rFonts w:cstheme="minorHAnsi"/>
          <w:color w:val="333333"/>
          <w:shd w:val="clear" w:color="auto" w:fill="FFFFFF"/>
        </w:rPr>
      </w:pPr>
    </w:p>
    <w:p w14:paraId="67B7BC18" w14:textId="6C9B43F6" w:rsidR="00573239" w:rsidRDefault="00573239" w:rsidP="00573239">
      <w:pPr>
        <w:rPr>
          <w:rFonts w:cstheme="minorHAnsi"/>
          <w:color w:val="333333"/>
          <w:shd w:val="clear" w:color="auto" w:fill="FFFFFF"/>
        </w:rPr>
      </w:pPr>
      <w:r>
        <w:rPr>
          <w:rFonts w:cstheme="minorHAnsi"/>
          <w:color w:val="333333"/>
          <w:shd w:val="clear" w:color="auto" w:fill="FFFFFF"/>
        </w:rPr>
        <w:t xml:space="preserve">Consumer participants are treated as the subject matter experts they are and in turn participate in a valuable experience that provides them with additional subject matter information. </w:t>
      </w:r>
    </w:p>
    <w:p w14:paraId="13E0F1C1" w14:textId="77777777" w:rsidR="00E91E87" w:rsidRDefault="00E91E87" w:rsidP="00573239">
      <w:pPr>
        <w:rPr>
          <w:rFonts w:cstheme="minorHAnsi"/>
          <w:color w:val="333333"/>
          <w:shd w:val="clear" w:color="auto" w:fill="FFFFFF"/>
        </w:rPr>
      </w:pPr>
    </w:p>
    <w:p w14:paraId="0EB7D7A9" w14:textId="45F99BF5" w:rsidR="00573239" w:rsidRPr="00E91E87" w:rsidRDefault="00573239" w:rsidP="00573239">
      <w:pPr>
        <w:rPr>
          <w:rFonts w:cstheme="minorHAnsi"/>
          <w:b/>
          <w:bCs/>
          <w:color w:val="333333"/>
          <w:shd w:val="clear" w:color="auto" w:fill="FFFFFF"/>
        </w:rPr>
      </w:pPr>
      <w:r w:rsidRPr="00E91E87">
        <w:rPr>
          <w:rFonts w:cstheme="minorHAnsi"/>
          <w:b/>
          <w:bCs/>
          <w:color w:val="333333"/>
          <w:shd w:val="clear" w:color="auto" w:fill="FFFFFF"/>
        </w:rPr>
        <w:t>How it works:</w:t>
      </w:r>
    </w:p>
    <w:p w14:paraId="3DD93A4C" w14:textId="77777777" w:rsidR="00573239" w:rsidRDefault="00573239" w:rsidP="00573239">
      <w:pPr>
        <w:rPr>
          <w:rFonts w:cstheme="minorHAnsi"/>
          <w:color w:val="333333"/>
          <w:shd w:val="clear" w:color="auto" w:fill="FFFFFF"/>
        </w:rPr>
      </w:pPr>
      <w:r>
        <w:rPr>
          <w:rFonts w:cstheme="minorHAnsi"/>
          <w:color w:val="333333"/>
          <w:shd w:val="clear" w:color="auto" w:fill="FFFFFF"/>
        </w:rPr>
        <w:t xml:space="preserve">Researchers send their proposals to review panels, which are made up of peer reviewers (other medical research scientists) and consumers. The panelists evaluate the proposals to decide which ones get funding. </w:t>
      </w:r>
    </w:p>
    <w:p w14:paraId="248BA157" w14:textId="77777777" w:rsidR="00E91E87" w:rsidRDefault="00E91E87" w:rsidP="00573239">
      <w:pPr>
        <w:rPr>
          <w:rFonts w:cstheme="minorHAnsi"/>
        </w:rPr>
      </w:pPr>
    </w:p>
    <w:p w14:paraId="519E4F86" w14:textId="37A7343C" w:rsidR="00573239" w:rsidRPr="007E4824" w:rsidRDefault="00573239" w:rsidP="00573239">
      <w:pPr>
        <w:rPr>
          <w:rFonts w:cstheme="minorHAnsi"/>
        </w:rPr>
      </w:pPr>
      <w:r w:rsidRPr="007E4824">
        <w:rPr>
          <w:rFonts w:cstheme="minorHAnsi"/>
        </w:rPr>
        <w:t>Consumer comments are taken into full account during the review process and</w:t>
      </w:r>
      <w:r>
        <w:rPr>
          <w:rFonts w:cstheme="minorHAnsi"/>
        </w:rPr>
        <w:t xml:space="preserve"> consumers</w:t>
      </w:r>
      <w:r w:rsidRPr="007E4824">
        <w:rPr>
          <w:rFonts w:cstheme="minorHAnsi"/>
        </w:rPr>
        <w:t xml:space="preserve"> have full voting status on the panels:</w:t>
      </w:r>
    </w:p>
    <w:p w14:paraId="415DA052" w14:textId="77777777" w:rsidR="00573239" w:rsidRPr="00B15994" w:rsidRDefault="00573239" w:rsidP="00573239">
      <w:pPr>
        <w:ind w:left="720"/>
        <w:rPr>
          <w:rFonts w:cstheme="minorHAnsi"/>
          <w:i/>
          <w:iCs/>
        </w:rPr>
      </w:pPr>
      <w:r w:rsidRPr="007E4824">
        <w:rPr>
          <w:rFonts w:cstheme="minorHAnsi"/>
        </w:rPr>
        <w:t>“I have an enormous amount of respect for the scientists, so when they thank me for my involvement in the review process I am taken aback! Here I am in awe of them and what they do, and the fact that they respect and listen to the consumer perspective floors me. But it is also what makes the program so special. Consumers are giving something to the scientific community by offering glimpses of their life. A lab rat could never do that.</w:t>
      </w:r>
      <w:r>
        <w:rPr>
          <w:rFonts w:cstheme="minorHAnsi"/>
        </w:rPr>
        <w:t>”</w:t>
      </w:r>
      <w:r w:rsidRPr="007E4824">
        <w:rPr>
          <w:rFonts w:cstheme="minorHAnsi"/>
        </w:rPr>
        <w:t xml:space="preserve"> </w:t>
      </w:r>
      <w:r>
        <w:rPr>
          <w:rFonts w:cstheme="minorHAnsi"/>
        </w:rPr>
        <w:t xml:space="preserve"> </w:t>
      </w:r>
      <w:r w:rsidRPr="007E4824">
        <w:rPr>
          <w:rFonts w:cstheme="minorHAnsi"/>
        </w:rPr>
        <w:t xml:space="preserve">Fiona </w:t>
      </w:r>
      <w:proofErr w:type="spellStart"/>
      <w:r w:rsidRPr="007E4824">
        <w:rPr>
          <w:rFonts w:cstheme="minorHAnsi"/>
        </w:rPr>
        <w:t>Hoey</w:t>
      </w:r>
      <w:proofErr w:type="spellEnd"/>
      <w:r w:rsidRPr="007E4824">
        <w:rPr>
          <w:rFonts w:cstheme="minorHAnsi"/>
        </w:rPr>
        <w:t>, Consumer Reviewer, Multiple Sclerosis Research Program</w:t>
      </w:r>
      <w:r>
        <w:rPr>
          <w:rFonts w:cstheme="minorHAnsi"/>
        </w:rPr>
        <w:t xml:space="preserve">  -</w:t>
      </w:r>
      <w:hyperlink r:id="rId8" w:history="1">
        <w:r w:rsidRPr="00B15994">
          <w:rPr>
            <w:rStyle w:val="Hyperlink"/>
            <w:rFonts w:cstheme="minorHAnsi"/>
            <w:i/>
            <w:iCs/>
          </w:rPr>
          <w:t>Consumer Involvement, Expanding Our Tradition</w:t>
        </w:r>
      </w:hyperlink>
      <w:r w:rsidRPr="00B15994">
        <w:rPr>
          <w:rFonts w:cstheme="minorHAnsi"/>
          <w:i/>
          <w:iCs/>
        </w:rPr>
        <w:t xml:space="preserve"> </w:t>
      </w:r>
    </w:p>
    <w:p w14:paraId="2C24073C" w14:textId="77777777" w:rsidR="00E91E87" w:rsidRDefault="00E91E87" w:rsidP="00573239">
      <w:pPr>
        <w:rPr>
          <w:rFonts w:cstheme="minorHAnsi"/>
          <w:color w:val="333333"/>
          <w:shd w:val="clear" w:color="auto" w:fill="FFFFFF"/>
        </w:rPr>
      </w:pPr>
    </w:p>
    <w:p w14:paraId="3FDC3F0F" w14:textId="1BB93B48" w:rsidR="00573239" w:rsidRDefault="00573239" w:rsidP="00573239">
      <w:pPr>
        <w:rPr>
          <w:rFonts w:cstheme="minorHAnsi"/>
          <w:color w:val="333333"/>
          <w:shd w:val="clear" w:color="auto" w:fill="FFFFFF"/>
        </w:rPr>
      </w:pPr>
      <w:r>
        <w:rPr>
          <w:rFonts w:cstheme="minorHAnsi"/>
          <w:color w:val="333333"/>
          <w:shd w:val="clear" w:color="auto" w:fill="FFFFFF"/>
        </w:rPr>
        <w:t>Congress funds the CDMRP, and the program is administered by the Department of Defense. It’s not limited to conditions that impact military service members; the Department of Defense was chosen “</w:t>
      </w:r>
      <w:r w:rsidRPr="007E4824">
        <w:rPr>
          <w:rFonts w:cstheme="minorHAnsi"/>
          <w:color w:val="333333"/>
          <w:shd w:val="clear" w:color="auto" w:fill="FFFFFF"/>
        </w:rPr>
        <w:t>because of its long history in performing medical research studies and because its administrative structure was designed for flexible and quick responses to changing needs and priorities</w:t>
      </w:r>
      <w:r>
        <w:rPr>
          <w:rFonts w:cstheme="minorHAnsi"/>
          <w:color w:val="333333"/>
          <w:shd w:val="clear" w:color="auto" w:fill="FFFFFF"/>
        </w:rPr>
        <w:t xml:space="preserve">. </w:t>
      </w:r>
      <w:r w:rsidRPr="00255DF4">
        <w:rPr>
          <w:rFonts w:cstheme="minorHAnsi"/>
          <w:color w:val="333333"/>
          <w:shd w:val="clear" w:color="auto" w:fill="FFFFFF"/>
        </w:rPr>
        <w:t>Scientists and clinicians at major research institutions, universities, and medical centers in the United States and in foreign countries conduct the research supported by these funds</w:t>
      </w:r>
      <w:r>
        <w:rPr>
          <w:rFonts w:cstheme="minorHAnsi"/>
          <w:color w:val="333333"/>
          <w:shd w:val="clear" w:color="auto" w:fill="FFFFFF"/>
        </w:rPr>
        <w:t>.”</w:t>
      </w:r>
      <w:r>
        <w:rPr>
          <w:rStyle w:val="EndnoteReference"/>
          <w:rFonts w:cstheme="minorHAnsi"/>
          <w:color w:val="333333"/>
          <w:shd w:val="clear" w:color="auto" w:fill="FFFFFF"/>
        </w:rPr>
        <w:endnoteReference w:id="1"/>
      </w:r>
    </w:p>
    <w:p w14:paraId="263FC942" w14:textId="77777777" w:rsidR="00E91E87" w:rsidRDefault="00E91E87" w:rsidP="00573239">
      <w:pPr>
        <w:rPr>
          <w:rFonts w:cstheme="minorHAnsi"/>
          <w:b/>
          <w:bCs/>
          <w:color w:val="333333"/>
          <w:shd w:val="clear" w:color="auto" w:fill="FFFFFF"/>
        </w:rPr>
      </w:pPr>
    </w:p>
    <w:p w14:paraId="642854F2" w14:textId="77777777" w:rsidR="00E91E87" w:rsidRDefault="00E91E87" w:rsidP="00573239">
      <w:pPr>
        <w:rPr>
          <w:rFonts w:cstheme="minorHAnsi"/>
          <w:b/>
          <w:bCs/>
          <w:color w:val="333333"/>
          <w:shd w:val="clear" w:color="auto" w:fill="FFFFFF"/>
        </w:rPr>
      </w:pPr>
    </w:p>
    <w:p w14:paraId="618EFAA3" w14:textId="77777777" w:rsidR="00E91E87" w:rsidRDefault="00E91E87" w:rsidP="00573239">
      <w:pPr>
        <w:rPr>
          <w:rFonts w:cstheme="minorHAnsi"/>
          <w:b/>
          <w:bCs/>
          <w:color w:val="333333"/>
          <w:shd w:val="clear" w:color="auto" w:fill="FFFFFF"/>
        </w:rPr>
      </w:pPr>
    </w:p>
    <w:p w14:paraId="7F6BF10C" w14:textId="45323454" w:rsidR="00573239" w:rsidRDefault="00573239" w:rsidP="00573239">
      <w:pPr>
        <w:rPr>
          <w:rFonts w:cstheme="minorHAnsi"/>
          <w:b/>
          <w:bCs/>
          <w:color w:val="333333"/>
          <w:shd w:val="clear" w:color="auto" w:fill="FFFFFF"/>
        </w:rPr>
      </w:pPr>
      <w:r w:rsidRPr="00E91E87">
        <w:rPr>
          <w:rFonts w:cstheme="minorHAnsi"/>
          <w:b/>
          <w:bCs/>
          <w:color w:val="333333"/>
          <w:shd w:val="clear" w:color="auto" w:fill="FFFFFF"/>
        </w:rPr>
        <w:lastRenderedPageBreak/>
        <w:t>Who is eligible to serve on a panel?</w:t>
      </w:r>
    </w:p>
    <w:p w14:paraId="320E50AF" w14:textId="77777777" w:rsidR="00E91E87" w:rsidRPr="00E91E87" w:rsidRDefault="00E91E87" w:rsidP="00573239">
      <w:pPr>
        <w:rPr>
          <w:rFonts w:cstheme="minorHAnsi"/>
          <w:b/>
          <w:bCs/>
          <w:color w:val="333333"/>
          <w:shd w:val="clear" w:color="auto" w:fill="FFFFFF"/>
        </w:rPr>
      </w:pPr>
    </w:p>
    <w:p w14:paraId="6B0B47F4" w14:textId="77777777" w:rsidR="00573239" w:rsidRDefault="00573239" w:rsidP="00573239">
      <w:pPr>
        <w:pStyle w:val="ListParagraph"/>
        <w:numPr>
          <w:ilvl w:val="0"/>
          <w:numId w:val="42"/>
        </w:numPr>
        <w:spacing w:after="160" w:line="259" w:lineRule="auto"/>
        <w:rPr>
          <w:rFonts w:cstheme="minorHAnsi"/>
          <w:color w:val="333333"/>
          <w:shd w:val="clear" w:color="auto" w:fill="FFFFFF"/>
        </w:rPr>
      </w:pPr>
      <w:r w:rsidRPr="00057C7B">
        <w:rPr>
          <w:rFonts w:cstheme="minorHAnsi"/>
          <w:color w:val="333333"/>
          <w:shd w:val="clear" w:color="auto" w:fill="FFFFFF"/>
        </w:rPr>
        <w:t>An individual living with certain diseases, injuries, or conditions (a list of possible conditions is at the end of this article)</w:t>
      </w:r>
    </w:p>
    <w:p w14:paraId="2AD43961" w14:textId="77777777" w:rsidR="00573239" w:rsidRPr="00057C7B" w:rsidRDefault="00573239" w:rsidP="00573239">
      <w:pPr>
        <w:pStyle w:val="ListParagraph"/>
        <w:numPr>
          <w:ilvl w:val="0"/>
          <w:numId w:val="42"/>
        </w:numPr>
        <w:spacing w:after="160" w:line="259" w:lineRule="auto"/>
        <w:rPr>
          <w:rFonts w:cstheme="minorHAnsi"/>
          <w:color w:val="333333"/>
          <w:shd w:val="clear" w:color="auto" w:fill="FFFFFF"/>
        </w:rPr>
      </w:pPr>
      <w:r>
        <w:rPr>
          <w:rFonts w:cstheme="minorHAnsi"/>
          <w:color w:val="333333"/>
          <w:shd w:val="clear" w:color="auto" w:fill="FFFFFF"/>
        </w:rPr>
        <w:t>An individual who is a survivor of certain diseases, injuries, or conditions</w:t>
      </w:r>
    </w:p>
    <w:p w14:paraId="2AA9FAB5" w14:textId="77777777" w:rsidR="00573239" w:rsidRDefault="00573239" w:rsidP="00573239">
      <w:pPr>
        <w:pStyle w:val="ListParagraph"/>
        <w:numPr>
          <w:ilvl w:val="0"/>
          <w:numId w:val="42"/>
        </w:numPr>
        <w:spacing w:after="160" w:line="259" w:lineRule="auto"/>
        <w:rPr>
          <w:rFonts w:cstheme="minorHAnsi"/>
          <w:color w:val="333333"/>
          <w:shd w:val="clear" w:color="auto" w:fill="FFFFFF"/>
        </w:rPr>
      </w:pPr>
      <w:r>
        <w:rPr>
          <w:rFonts w:cstheme="minorHAnsi"/>
          <w:color w:val="333333"/>
          <w:shd w:val="clear" w:color="auto" w:fill="FFFFFF"/>
        </w:rPr>
        <w:t>Family members</w:t>
      </w:r>
      <w:r w:rsidRPr="00057C7B">
        <w:rPr>
          <w:rFonts w:cstheme="minorHAnsi"/>
          <w:color w:val="333333"/>
          <w:shd w:val="clear" w:color="auto" w:fill="FFFFFF"/>
        </w:rPr>
        <w:t xml:space="preserve"> or caregivers of such individuals</w:t>
      </w:r>
    </w:p>
    <w:p w14:paraId="5603BBA2" w14:textId="77777777" w:rsidR="00573239" w:rsidRDefault="00573239" w:rsidP="00573239">
      <w:pPr>
        <w:pStyle w:val="ListParagraph"/>
        <w:rPr>
          <w:rFonts w:cstheme="minorHAnsi"/>
          <w:color w:val="333333"/>
          <w:shd w:val="clear" w:color="auto" w:fill="FFFFFF"/>
        </w:rPr>
      </w:pPr>
    </w:p>
    <w:p w14:paraId="6842136F" w14:textId="77777777" w:rsidR="00573239" w:rsidRDefault="00573239" w:rsidP="00573239">
      <w:pPr>
        <w:pStyle w:val="ListParagraph"/>
        <w:ind w:left="0"/>
        <w:rPr>
          <w:rFonts w:cstheme="minorHAnsi"/>
          <w:color w:val="333333"/>
          <w:shd w:val="clear" w:color="auto" w:fill="FFFFFF"/>
        </w:rPr>
      </w:pPr>
      <w:r>
        <w:rPr>
          <w:rFonts w:cstheme="minorHAnsi"/>
          <w:color w:val="333333"/>
          <w:shd w:val="clear" w:color="auto" w:fill="FFFFFF"/>
        </w:rPr>
        <w:t>Additional requirement:</w:t>
      </w:r>
    </w:p>
    <w:p w14:paraId="49F08482" w14:textId="77777777" w:rsidR="00573239" w:rsidRDefault="00573239" w:rsidP="00573239">
      <w:pPr>
        <w:pStyle w:val="ListParagraph"/>
        <w:numPr>
          <w:ilvl w:val="0"/>
          <w:numId w:val="43"/>
        </w:numPr>
        <w:spacing w:after="160" w:line="259" w:lineRule="auto"/>
        <w:rPr>
          <w:rFonts w:cstheme="minorHAnsi"/>
        </w:rPr>
      </w:pPr>
      <w:r w:rsidRPr="004B1386">
        <w:rPr>
          <w:rFonts w:cstheme="minorHAnsi"/>
          <w:color w:val="333333"/>
          <w:shd w:val="clear" w:color="auto" w:fill="FFFFFF"/>
        </w:rPr>
        <w:t xml:space="preserve">Individuals, </w:t>
      </w:r>
      <w:r>
        <w:rPr>
          <w:rFonts w:cstheme="minorHAnsi"/>
          <w:color w:val="333333"/>
          <w:shd w:val="clear" w:color="auto" w:fill="FFFFFF"/>
        </w:rPr>
        <w:t>family members</w:t>
      </w:r>
      <w:r w:rsidRPr="004B1386">
        <w:rPr>
          <w:rFonts w:cstheme="minorHAnsi"/>
          <w:color w:val="333333"/>
          <w:shd w:val="clear" w:color="auto" w:fill="FFFFFF"/>
        </w:rPr>
        <w:t>, or caregivers are active participants in an advocacy, outreach</w:t>
      </w:r>
      <w:r>
        <w:rPr>
          <w:rFonts w:cstheme="minorHAnsi"/>
          <w:color w:val="333333"/>
          <w:shd w:val="clear" w:color="auto" w:fill="FFFFFF"/>
        </w:rPr>
        <w:t>, education</w:t>
      </w:r>
      <w:r w:rsidRPr="004B1386">
        <w:rPr>
          <w:rFonts w:cstheme="minorHAnsi"/>
          <w:color w:val="333333"/>
          <w:shd w:val="clear" w:color="auto" w:fill="FFFFFF"/>
        </w:rPr>
        <w:t xml:space="preserve"> or support organization related to their </w:t>
      </w:r>
      <w:r>
        <w:rPr>
          <w:rFonts w:cstheme="minorHAnsi"/>
          <w:color w:val="333333"/>
          <w:shd w:val="clear" w:color="auto" w:fill="FFFFFF"/>
        </w:rPr>
        <w:t>condition</w:t>
      </w:r>
      <w:r w:rsidRPr="004B1386">
        <w:rPr>
          <w:rFonts w:cstheme="minorHAnsi"/>
          <w:color w:val="333333"/>
          <w:shd w:val="clear" w:color="auto" w:fill="FFFFFF"/>
        </w:rPr>
        <w:t>, so they may represent a viewpoint wider than their personal perspective. P</w:t>
      </w:r>
      <w:r w:rsidRPr="004B1386">
        <w:rPr>
          <w:rFonts w:cstheme="minorHAnsi"/>
        </w:rPr>
        <w:t>otential consumer reviewers submit a nomination form from that organization as part of the consumer reviewer selection process.</w:t>
      </w:r>
    </w:p>
    <w:p w14:paraId="2B183A62" w14:textId="77777777" w:rsidR="00573239" w:rsidRPr="007E4824" w:rsidRDefault="00573239" w:rsidP="00573239">
      <w:pPr>
        <w:rPr>
          <w:rFonts w:cstheme="minorHAnsi"/>
        </w:rPr>
      </w:pPr>
      <w:r w:rsidRPr="007E4824">
        <w:rPr>
          <w:rFonts w:cstheme="minorHAnsi"/>
        </w:rPr>
        <w:t>Specifically, CDMRP is looking for people who have:</w:t>
      </w:r>
    </w:p>
    <w:p w14:paraId="6B95731E" w14:textId="77777777" w:rsidR="00B36070" w:rsidRDefault="00B36070" w:rsidP="00573239">
      <w:pPr>
        <w:pStyle w:val="ListParagraph"/>
        <w:numPr>
          <w:ilvl w:val="0"/>
          <w:numId w:val="40"/>
        </w:numPr>
        <w:spacing w:after="160" w:line="259" w:lineRule="auto"/>
        <w:rPr>
          <w:rFonts w:cstheme="minorHAnsi"/>
        </w:rPr>
        <w:sectPr w:rsidR="00B36070" w:rsidSect="003F2D0F">
          <w:footerReference w:type="default" r:id="rId9"/>
          <w:headerReference w:type="first" r:id="rId10"/>
          <w:footerReference w:type="first" r:id="rId11"/>
          <w:pgSz w:w="12240" w:h="15840"/>
          <w:pgMar w:top="1440" w:right="1440" w:bottom="1440" w:left="1440" w:header="720" w:footer="576" w:gutter="0"/>
          <w:pgBorders w:zOrder="back" w:display="firstPage">
            <w:top w:val="threeDEmboss" w:sz="36" w:space="1" w:color="5B9BD5" w:themeColor="accent1"/>
            <w:left w:val="threeDEmboss" w:sz="36" w:space="9" w:color="5B9BD5" w:themeColor="accent1"/>
          </w:pgBorders>
          <w:cols w:space="720"/>
          <w:titlePg/>
          <w:docGrid w:linePitch="360"/>
        </w:sectPr>
      </w:pPr>
    </w:p>
    <w:p w14:paraId="5B847C32" w14:textId="694733A7" w:rsidR="00573239" w:rsidRPr="007E4824" w:rsidRDefault="00573239" w:rsidP="00573239">
      <w:pPr>
        <w:pStyle w:val="ListParagraph"/>
        <w:numPr>
          <w:ilvl w:val="0"/>
          <w:numId w:val="40"/>
        </w:numPr>
        <w:spacing w:after="160" w:line="259" w:lineRule="auto"/>
        <w:rPr>
          <w:rFonts w:cstheme="minorHAnsi"/>
        </w:rPr>
      </w:pPr>
      <w:r w:rsidRPr="007E4824">
        <w:rPr>
          <w:rFonts w:cstheme="minorHAnsi"/>
        </w:rPr>
        <w:t>Commitment to represent the community affected by your disease, injury, or condition to help to find a cure or improved treatment for the disease, injury or condition</w:t>
      </w:r>
    </w:p>
    <w:p w14:paraId="049D65A8" w14:textId="77777777" w:rsidR="00573239" w:rsidRPr="007E4824" w:rsidRDefault="00573239" w:rsidP="00573239">
      <w:pPr>
        <w:pStyle w:val="ListParagraph"/>
        <w:numPr>
          <w:ilvl w:val="0"/>
          <w:numId w:val="40"/>
        </w:numPr>
        <w:spacing w:after="160" w:line="259" w:lineRule="auto"/>
        <w:rPr>
          <w:rFonts w:cstheme="minorHAnsi"/>
        </w:rPr>
      </w:pPr>
      <w:r w:rsidRPr="007E4824">
        <w:rPr>
          <w:rFonts w:cstheme="minorHAnsi"/>
        </w:rPr>
        <w:t xml:space="preserve">Active participation in your advocacy, outreach, support, and/or education organization </w:t>
      </w:r>
    </w:p>
    <w:p w14:paraId="25518931" w14:textId="77777777" w:rsidR="00573239" w:rsidRPr="007E4824" w:rsidRDefault="00573239" w:rsidP="00573239">
      <w:pPr>
        <w:pStyle w:val="ListParagraph"/>
        <w:numPr>
          <w:ilvl w:val="0"/>
          <w:numId w:val="40"/>
        </w:numPr>
        <w:spacing w:after="160" w:line="259" w:lineRule="auto"/>
        <w:rPr>
          <w:rFonts w:cstheme="minorHAnsi"/>
        </w:rPr>
      </w:pPr>
      <w:r w:rsidRPr="007E4824">
        <w:rPr>
          <w:rFonts w:cstheme="minorHAnsi"/>
        </w:rPr>
        <w:t>Commitment to learning about your disease, condition, or injury</w:t>
      </w:r>
    </w:p>
    <w:p w14:paraId="4408E841" w14:textId="77777777" w:rsidR="00573239" w:rsidRPr="007E4824" w:rsidRDefault="00573239" w:rsidP="00573239">
      <w:pPr>
        <w:pStyle w:val="ListParagraph"/>
        <w:numPr>
          <w:ilvl w:val="0"/>
          <w:numId w:val="40"/>
        </w:numPr>
        <w:spacing w:after="160" w:line="259" w:lineRule="auto"/>
        <w:rPr>
          <w:rFonts w:cstheme="minorHAnsi"/>
        </w:rPr>
      </w:pPr>
      <w:r w:rsidRPr="007E4824">
        <w:rPr>
          <w:rFonts w:cstheme="minorHAnsi"/>
        </w:rPr>
        <w:t>Interest in learning about science, medicine, and/or research through a variety of reliable sources</w:t>
      </w:r>
    </w:p>
    <w:p w14:paraId="24C2DC15" w14:textId="77777777" w:rsidR="00573239" w:rsidRPr="007E4824" w:rsidRDefault="00573239" w:rsidP="00573239">
      <w:pPr>
        <w:pStyle w:val="ListParagraph"/>
        <w:numPr>
          <w:ilvl w:val="0"/>
          <w:numId w:val="40"/>
        </w:numPr>
        <w:spacing w:after="160" w:line="259" w:lineRule="auto"/>
        <w:rPr>
          <w:rFonts w:cstheme="minorHAnsi"/>
        </w:rPr>
      </w:pPr>
      <w:r w:rsidRPr="007E4824">
        <w:rPr>
          <w:rFonts w:cstheme="minorHAnsi"/>
        </w:rPr>
        <w:t>Evidence of your ability to express your ideas in English, both verbally and in writing</w:t>
      </w:r>
    </w:p>
    <w:p w14:paraId="6281DCA1" w14:textId="77777777" w:rsidR="00573239" w:rsidRPr="007E4824" w:rsidRDefault="00573239" w:rsidP="00573239">
      <w:pPr>
        <w:pStyle w:val="ListParagraph"/>
        <w:numPr>
          <w:ilvl w:val="0"/>
          <w:numId w:val="40"/>
        </w:numPr>
        <w:spacing w:after="160" w:line="259" w:lineRule="auto"/>
        <w:rPr>
          <w:rFonts w:cstheme="minorHAnsi"/>
        </w:rPr>
      </w:pPr>
      <w:r w:rsidRPr="007E4824">
        <w:rPr>
          <w:rFonts w:cstheme="minorHAnsi"/>
        </w:rPr>
        <w:t>Evidence of learning and sharing information with individuals or groups</w:t>
      </w:r>
    </w:p>
    <w:p w14:paraId="2AFA05E0" w14:textId="77777777" w:rsidR="00573239" w:rsidRPr="007E4824" w:rsidRDefault="00573239" w:rsidP="00573239">
      <w:pPr>
        <w:pStyle w:val="ListParagraph"/>
        <w:numPr>
          <w:ilvl w:val="0"/>
          <w:numId w:val="40"/>
        </w:numPr>
        <w:spacing w:after="160" w:line="259" w:lineRule="auto"/>
        <w:rPr>
          <w:rFonts w:cstheme="minorHAnsi"/>
        </w:rPr>
      </w:pPr>
      <w:r w:rsidRPr="007E4824">
        <w:rPr>
          <w:rFonts w:cstheme="minorHAnsi"/>
        </w:rPr>
        <w:t>Flexibility and openness to new ideas</w:t>
      </w:r>
    </w:p>
    <w:p w14:paraId="54C01FBE" w14:textId="77777777" w:rsidR="00573239" w:rsidRPr="007E4824" w:rsidRDefault="00573239" w:rsidP="00573239">
      <w:pPr>
        <w:pStyle w:val="ListParagraph"/>
        <w:numPr>
          <w:ilvl w:val="0"/>
          <w:numId w:val="40"/>
        </w:numPr>
        <w:spacing w:after="160" w:line="259" w:lineRule="auto"/>
        <w:rPr>
          <w:rFonts w:cstheme="minorHAnsi"/>
        </w:rPr>
      </w:pPr>
      <w:r w:rsidRPr="007E4824">
        <w:rPr>
          <w:rFonts w:cstheme="minorHAnsi"/>
        </w:rPr>
        <w:t>Ability to initiate and respond to questions and participate in group discussions</w:t>
      </w:r>
    </w:p>
    <w:p w14:paraId="698E8CCB" w14:textId="77777777" w:rsidR="00573239" w:rsidRPr="007E4824" w:rsidRDefault="00573239" w:rsidP="00573239">
      <w:pPr>
        <w:pStyle w:val="ListParagraph"/>
        <w:numPr>
          <w:ilvl w:val="0"/>
          <w:numId w:val="40"/>
        </w:numPr>
        <w:spacing w:after="160" w:line="259" w:lineRule="auto"/>
        <w:rPr>
          <w:rFonts w:cstheme="minorHAnsi"/>
        </w:rPr>
      </w:pPr>
      <w:r w:rsidRPr="007E4824">
        <w:rPr>
          <w:rFonts w:cstheme="minorHAnsi"/>
        </w:rPr>
        <w:t>Ability to bring the community's perspective to the process</w:t>
      </w:r>
    </w:p>
    <w:p w14:paraId="1CBC409C" w14:textId="77777777" w:rsidR="00573239" w:rsidRPr="007E4824" w:rsidRDefault="00573239" w:rsidP="00573239">
      <w:pPr>
        <w:pStyle w:val="ListParagraph"/>
        <w:numPr>
          <w:ilvl w:val="0"/>
          <w:numId w:val="40"/>
        </w:numPr>
        <w:spacing w:after="160" w:line="259" w:lineRule="auto"/>
        <w:rPr>
          <w:rFonts w:cstheme="minorHAnsi"/>
        </w:rPr>
      </w:pPr>
      <w:r w:rsidRPr="007E4824">
        <w:rPr>
          <w:rFonts w:cstheme="minorHAnsi"/>
        </w:rPr>
        <w:t>Willingness to bring a sense of urgency to find a cure or treatment for the disease, injury or condition</w:t>
      </w:r>
    </w:p>
    <w:p w14:paraId="242DE913" w14:textId="77777777" w:rsidR="00B36070" w:rsidRDefault="00B36070" w:rsidP="00573239">
      <w:pPr>
        <w:rPr>
          <w:rFonts w:cstheme="minorHAnsi"/>
        </w:rPr>
        <w:sectPr w:rsidR="00B36070" w:rsidSect="00B36070">
          <w:type w:val="continuous"/>
          <w:pgSz w:w="12240" w:h="15840"/>
          <w:pgMar w:top="1440" w:right="1440" w:bottom="1440" w:left="1440" w:header="720" w:footer="576" w:gutter="0"/>
          <w:pgBorders w:zOrder="back" w:display="firstPage">
            <w:top w:val="threeDEmboss" w:sz="36" w:space="1" w:color="5B9BD5" w:themeColor="accent1"/>
            <w:left w:val="threeDEmboss" w:sz="36" w:space="9" w:color="5B9BD5" w:themeColor="accent1"/>
          </w:pgBorders>
          <w:cols w:num="2" w:space="720"/>
          <w:titlePg/>
          <w:docGrid w:linePitch="360"/>
        </w:sectPr>
      </w:pPr>
    </w:p>
    <w:p w14:paraId="7D07539F" w14:textId="5F6E43DA" w:rsidR="00573239" w:rsidRPr="007E4824" w:rsidRDefault="00573239" w:rsidP="00573239">
      <w:pPr>
        <w:rPr>
          <w:rFonts w:cstheme="minorHAnsi"/>
        </w:rPr>
      </w:pPr>
      <w:r w:rsidRPr="007E4824">
        <w:rPr>
          <w:rFonts w:cstheme="minorHAnsi"/>
        </w:rPr>
        <w:t xml:space="preserve">Consumer reviewers may be eligible for a small consultant’s fee for their time, and the Department of Defense pays for travel, accommodations, and meals during the course of a review meeting. </w:t>
      </w:r>
    </w:p>
    <w:p w14:paraId="1D1FE862" w14:textId="77777777" w:rsidR="00573239" w:rsidRPr="007E4824" w:rsidRDefault="00573239" w:rsidP="00573239">
      <w:pPr>
        <w:rPr>
          <w:rFonts w:cstheme="minorHAnsi"/>
        </w:rPr>
      </w:pPr>
      <w:r w:rsidRPr="007E4824">
        <w:rPr>
          <w:rFonts w:cstheme="minorHAnsi"/>
        </w:rPr>
        <w:t xml:space="preserve">Here are just a few of the </w:t>
      </w:r>
      <w:r>
        <w:rPr>
          <w:rFonts w:cstheme="minorHAnsi"/>
        </w:rPr>
        <w:t>research areas for which</w:t>
      </w:r>
      <w:r w:rsidRPr="007E4824">
        <w:rPr>
          <w:rFonts w:cstheme="minorHAnsi"/>
        </w:rPr>
        <w:t xml:space="preserve"> </w:t>
      </w:r>
      <w:r>
        <w:rPr>
          <w:rFonts w:cstheme="minorHAnsi"/>
        </w:rPr>
        <w:t>eligible</w:t>
      </w:r>
      <w:r w:rsidRPr="007E4824">
        <w:rPr>
          <w:rFonts w:cstheme="minorHAnsi"/>
        </w:rPr>
        <w:t xml:space="preserve"> individuals </w:t>
      </w:r>
      <w:r>
        <w:rPr>
          <w:rFonts w:cstheme="minorHAnsi"/>
        </w:rPr>
        <w:t>can serve as</w:t>
      </w:r>
      <w:r w:rsidRPr="007E4824">
        <w:rPr>
          <w:rFonts w:cstheme="minorHAnsi"/>
        </w:rPr>
        <w:t xml:space="preserve"> consumer reviewers:</w:t>
      </w:r>
    </w:p>
    <w:p w14:paraId="7C116D8F" w14:textId="77777777" w:rsidR="00E91E87" w:rsidRDefault="00E91E87" w:rsidP="00573239">
      <w:pPr>
        <w:pStyle w:val="ListParagraph"/>
        <w:numPr>
          <w:ilvl w:val="0"/>
          <w:numId w:val="41"/>
        </w:numPr>
        <w:spacing w:after="160" w:line="259" w:lineRule="auto"/>
        <w:rPr>
          <w:rFonts w:cstheme="minorHAnsi"/>
        </w:rPr>
        <w:sectPr w:rsidR="00E91E87" w:rsidSect="00B36070">
          <w:type w:val="continuous"/>
          <w:pgSz w:w="12240" w:h="15840"/>
          <w:pgMar w:top="1440" w:right="1440" w:bottom="1440" w:left="1440" w:header="720" w:footer="576" w:gutter="0"/>
          <w:pgBorders w:zOrder="back" w:display="firstPage">
            <w:top w:val="threeDEmboss" w:sz="36" w:space="1" w:color="5B9BD5" w:themeColor="accent1"/>
            <w:left w:val="threeDEmboss" w:sz="36" w:space="9" w:color="5B9BD5" w:themeColor="accent1"/>
          </w:pgBorders>
          <w:cols w:space="720"/>
          <w:titlePg/>
          <w:docGrid w:linePitch="360"/>
        </w:sectPr>
      </w:pPr>
    </w:p>
    <w:p w14:paraId="6C22C78C" w14:textId="4FDA12D6" w:rsidR="00573239" w:rsidRPr="006F5791" w:rsidRDefault="00573239" w:rsidP="00573239">
      <w:pPr>
        <w:pStyle w:val="ListParagraph"/>
        <w:numPr>
          <w:ilvl w:val="0"/>
          <w:numId w:val="41"/>
        </w:numPr>
        <w:spacing w:after="160" w:line="259" w:lineRule="auto"/>
        <w:rPr>
          <w:rFonts w:cstheme="minorHAnsi"/>
        </w:rPr>
      </w:pPr>
      <w:r w:rsidRPr="006F5791">
        <w:rPr>
          <w:rFonts w:cstheme="minorHAnsi"/>
        </w:rPr>
        <w:t>Autism</w:t>
      </w:r>
    </w:p>
    <w:p w14:paraId="0D4E3ECC" w14:textId="77777777" w:rsidR="00573239" w:rsidRPr="006F5791" w:rsidRDefault="00573239" w:rsidP="00573239">
      <w:pPr>
        <w:pStyle w:val="ListParagraph"/>
        <w:numPr>
          <w:ilvl w:val="0"/>
          <w:numId w:val="41"/>
        </w:numPr>
        <w:spacing w:after="160" w:line="259" w:lineRule="auto"/>
        <w:rPr>
          <w:rFonts w:cstheme="minorHAnsi"/>
        </w:rPr>
      </w:pPr>
      <w:r w:rsidRPr="006F5791">
        <w:rPr>
          <w:rFonts w:cstheme="minorHAnsi"/>
        </w:rPr>
        <w:t>Alzheimer’s</w:t>
      </w:r>
    </w:p>
    <w:p w14:paraId="0DCBD22F" w14:textId="77777777" w:rsidR="00573239" w:rsidRPr="006F5791" w:rsidRDefault="00573239" w:rsidP="00573239">
      <w:pPr>
        <w:pStyle w:val="ListParagraph"/>
        <w:numPr>
          <w:ilvl w:val="0"/>
          <w:numId w:val="41"/>
        </w:numPr>
        <w:spacing w:after="160" w:line="259" w:lineRule="auto"/>
        <w:rPr>
          <w:rFonts w:cstheme="minorHAnsi"/>
        </w:rPr>
      </w:pPr>
      <w:r w:rsidRPr="006F5791">
        <w:rPr>
          <w:rFonts w:cstheme="minorHAnsi"/>
        </w:rPr>
        <w:t>Cardiomyopathy</w:t>
      </w:r>
    </w:p>
    <w:p w14:paraId="5F4AFFC8" w14:textId="77777777" w:rsidR="00573239" w:rsidRPr="006F5791" w:rsidRDefault="00573239" w:rsidP="00573239">
      <w:pPr>
        <w:pStyle w:val="ListParagraph"/>
        <w:numPr>
          <w:ilvl w:val="0"/>
          <w:numId w:val="41"/>
        </w:numPr>
        <w:spacing w:after="160" w:line="259" w:lineRule="auto"/>
        <w:rPr>
          <w:rFonts w:cstheme="minorHAnsi"/>
        </w:rPr>
      </w:pPr>
      <w:r w:rsidRPr="006F5791">
        <w:rPr>
          <w:rFonts w:cstheme="minorHAnsi"/>
        </w:rPr>
        <w:t>Duchene Muscular Dystrophy</w:t>
      </w:r>
    </w:p>
    <w:p w14:paraId="5B438A06" w14:textId="77777777" w:rsidR="00573239" w:rsidRPr="006F5791" w:rsidRDefault="00573239" w:rsidP="00573239">
      <w:pPr>
        <w:pStyle w:val="ListParagraph"/>
        <w:numPr>
          <w:ilvl w:val="0"/>
          <w:numId w:val="41"/>
        </w:numPr>
        <w:spacing w:after="160" w:line="259" w:lineRule="auto"/>
        <w:rPr>
          <w:rFonts w:cstheme="minorHAnsi"/>
        </w:rPr>
      </w:pPr>
      <w:r w:rsidRPr="006F5791">
        <w:rPr>
          <w:rFonts w:cstheme="minorHAnsi"/>
        </w:rPr>
        <w:t>Epilepsy</w:t>
      </w:r>
    </w:p>
    <w:p w14:paraId="4912F75F" w14:textId="77777777" w:rsidR="00573239" w:rsidRPr="006F5791" w:rsidRDefault="00573239" w:rsidP="00573239">
      <w:pPr>
        <w:pStyle w:val="ListParagraph"/>
        <w:numPr>
          <w:ilvl w:val="0"/>
          <w:numId w:val="41"/>
        </w:numPr>
        <w:spacing w:after="160" w:line="259" w:lineRule="auto"/>
        <w:rPr>
          <w:rFonts w:cstheme="minorHAnsi"/>
        </w:rPr>
      </w:pPr>
      <w:r w:rsidRPr="006F5791">
        <w:rPr>
          <w:rFonts w:cstheme="minorHAnsi"/>
        </w:rPr>
        <w:t>Hydrocephalus</w:t>
      </w:r>
    </w:p>
    <w:p w14:paraId="77A8E6A1" w14:textId="77777777" w:rsidR="00573239" w:rsidRPr="006F5791" w:rsidRDefault="00573239" w:rsidP="00573239">
      <w:pPr>
        <w:pStyle w:val="ListParagraph"/>
        <w:numPr>
          <w:ilvl w:val="0"/>
          <w:numId w:val="41"/>
        </w:numPr>
        <w:spacing w:after="160" w:line="259" w:lineRule="auto"/>
        <w:rPr>
          <w:rFonts w:cstheme="minorHAnsi"/>
        </w:rPr>
      </w:pPr>
      <w:r w:rsidRPr="006F5791">
        <w:rPr>
          <w:rFonts w:cstheme="minorHAnsi"/>
        </w:rPr>
        <w:t>Inflammatory Bowel Diseases</w:t>
      </w:r>
    </w:p>
    <w:p w14:paraId="25A496A4" w14:textId="77777777" w:rsidR="00573239" w:rsidRPr="006F5791" w:rsidRDefault="00573239" w:rsidP="00573239">
      <w:pPr>
        <w:pStyle w:val="ListParagraph"/>
        <w:numPr>
          <w:ilvl w:val="0"/>
          <w:numId w:val="41"/>
        </w:numPr>
        <w:spacing w:after="160" w:line="259" w:lineRule="auto"/>
        <w:rPr>
          <w:rFonts w:cstheme="minorHAnsi"/>
        </w:rPr>
      </w:pPr>
      <w:r w:rsidRPr="006F5791">
        <w:rPr>
          <w:rFonts w:cstheme="minorHAnsi"/>
        </w:rPr>
        <w:t>Multiple Sclerosis</w:t>
      </w:r>
    </w:p>
    <w:p w14:paraId="3633D7A3" w14:textId="77777777" w:rsidR="00573239" w:rsidRPr="006F5791" w:rsidRDefault="00573239" w:rsidP="00573239">
      <w:pPr>
        <w:pStyle w:val="ListParagraph"/>
        <w:numPr>
          <w:ilvl w:val="0"/>
          <w:numId w:val="41"/>
        </w:numPr>
        <w:spacing w:after="160" w:line="259" w:lineRule="auto"/>
        <w:rPr>
          <w:rFonts w:cstheme="minorHAnsi"/>
        </w:rPr>
      </w:pPr>
      <w:r w:rsidRPr="006F5791">
        <w:rPr>
          <w:rFonts w:cstheme="minorHAnsi"/>
        </w:rPr>
        <w:t xml:space="preserve">Myotonic Dystrophy </w:t>
      </w:r>
    </w:p>
    <w:p w14:paraId="7DE45BAE" w14:textId="77777777" w:rsidR="00573239" w:rsidRPr="006F5791" w:rsidRDefault="00573239" w:rsidP="00573239">
      <w:pPr>
        <w:pStyle w:val="ListParagraph"/>
        <w:numPr>
          <w:ilvl w:val="0"/>
          <w:numId w:val="41"/>
        </w:numPr>
        <w:spacing w:after="160" w:line="259" w:lineRule="auto"/>
        <w:rPr>
          <w:rFonts w:cstheme="minorHAnsi"/>
        </w:rPr>
      </w:pPr>
      <w:r w:rsidRPr="006F5791">
        <w:rPr>
          <w:rFonts w:cstheme="minorHAnsi"/>
        </w:rPr>
        <w:t>Neurofibromatosis</w:t>
      </w:r>
    </w:p>
    <w:p w14:paraId="3C9E2FC0" w14:textId="77777777" w:rsidR="00573239" w:rsidRPr="006F5791" w:rsidRDefault="00573239" w:rsidP="00573239">
      <w:pPr>
        <w:pStyle w:val="ListParagraph"/>
        <w:numPr>
          <w:ilvl w:val="0"/>
          <w:numId w:val="41"/>
        </w:numPr>
        <w:spacing w:after="160" w:line="259" w:lineRule="auto"/>
        <w:rPr>
          <w:rFonts w:cstheme="minorHAnsi"/>
        </w:rPr>
      </w:pPr>
      <w:r w:rsidRPr="006F5791">
        <w:rPr>
          <w:rFonts w:cstheme="minorHAnsi"/>
        </w:rPr>
        <w:t>Parkinson’s</w:t>
      </w:r>
    </w:p>
    <w:p w14:paraId="1B9AB73D" w14:textId="77777777" w:rsidR="00573239" w:rsidRPr="006F5791" w:rsidRDefault="00573239" w:rsidP="00573239">
      <w:pPr>
        <w:pStyle w:val="ListParagraph"/>
        <w:numPr>
          <w:ilvl w:val="0"/>
          <w:numId w:val="41"/>
        </w:numPr>
        <w:spacing w:after="160" w:line="259" w:lineRule="auto"/>
        <w:rPr>
          <w:rFonts w:cstheme="minorHAnsi"/>
        </w:rPr>
      </w:pPr>
      <w:r w:rsidRPr="006F5791">
        <w:rPr>
          <w:rFonts w:cstheme="minorHAnsi"/>
        </w:rPr>
        <w:t>Pediatric Cancer</w:t>
      </w:r>
    </w:p>
    <w:p w14:paraId="19745483" w14:textId="77777777" w:rsidR="00573239" w:rsidRPr="006F5791" w:rsidRDefault="00573239" w:rsidP="00573239">
      <w:pPr>
        <w:pStyle w:val="ListParagraph"/>
        <w:numPr>
          <w:ilvl w:val="0"/>
          <w:numId w:val="41"/>
        </w:numPr>
        <w:spacing w:after="160" w:line="259" w:lineRule="auto"/>
        <w:rPr>
          <w:rFonts w:cstheme="minorHAnsi"/>
        </w:rPr>
      </w:pPr>
      <w:r w:rsidRPr="006F5791">
        <w:rPr>
          <w:rFonts w:cstheme="minorHAnsi"/>
        </w:rPr>
        <w:t>Tick-Borne Disease</w:t>
      </w:r>
    </w:p>
    <w:p w14:paraId="1EDAE5A8" w14:textId="77777777" w:rsidR="00573239" w:rsidRDefault="00573239" w:rsidP="00573239">
      <w:pPr>
        <w:pStyle w:val="ListParagraph"/>
        <w:numPr>
          <w:ilvl w:val="0"/>
          <w:numId w:val="41"/>
        </w:numPr>
        <w:spacing w:after="160" w:line="259" w:lineRule="auto"/>
        <w:rPr>
          <w:rFonts w:cstheme="minorHAnsi"/>
        </w:rPr>
      </w:pPr>
      <w:r w:rsidRPr="006F5791">
        <w:rPr>
          <w:rFonts w:cstheme="minorHAnsi"/>
        </w:rPr>
        <w:t>Tuberous Sclerosis Complex</w:t>
      </w:r>
    </w:p>
    <w:p w14:paraId="2F159DA3" w14:textId="77777777" w:rsidR="00E91E87" w:rsidRDefault="00E91E87" w:rsidP="00573239">
      <w:pPr>
        <w:rPr>
          <w:rFonts w:cstheme="minorHAnsi"/>
        </w:rPr>
        <w:sectPr w:rsidR="00E91E87" w:rsidSect="00E91E87">
          <w:type w:val="continuous"/>
          <w:pgSz w:w="12240" w:h="15840"/>
          <w:pgMar w:top="1440" w:right="1440" w:bottom="1440" w:left="1440" w:header="720" w:footer="576" w:gutter="0"/>
          <w:pgBorders w:zOrder="back" w:display="firstPage">
            <w:top w:val="threeDEmboss" w:sz="36" w:space="1" w:color="5B9BD5" w:themeColor="accent1"/>
            <w:left w:val="threeDEmboss" w:sz="36" w:space="9" w:color="5B9BD5" w:themeColor="accent1"/>
          </w:pgBorders>
          <w:cols w:num="2" w:space="720"/>
          <w:titlePg/>
          <w:docGrid w:linePitch="360"/>
        </w:sectPr>
      </w:pPr>
    </w:p>
    <w:p w14:paraId="4EA91D1F" w14:textId="43A514A4" w:rsidR="00573239" w:rsidRDefault="00573239" w:rsidP="00573239">
      <w:pPr>
        <w:rPr>
          <w:rFonts w:cstheme="minorHAnsi"/>
        </w:rPr>
      </w:pPr>
      <w:r>
        <w:rPr>
          <w:rFonts w:cstheme="minorHAnsi"/>
        </w:rPr>
        <w:t>To apply for the program, and for more information:</w:t>
      </w:r>
    </w:p>
    <w:p w14:paraId="52C6B2AE" w14:textId="77777777" w:rsidR="00E91E87" w:rsidRDefault="00E91E87" w:rsidP="00573239"/>
    <w:p w14:paraId="48CF05DA" w14:textId="6A3A1F11" w:rsidR="00573239" w:rsidRDefault="003D5210" w:rsidP="00573239">
      <w:pPr>
        <w:rPr>
          <w:rStyle w:val="Hyperlink"/>
          <w:rFonts w:cstheme="minorHAnsi"/>
        </w:rPr>
      </w:pPr>
      <w:hyperlink r:id="rId12" w:history="1">
        <w:r w:rsidR="00573239" w:rsidRPr="006F5791">
          <w:rPr>
            <w:rStyle w:val="Hyperlink"/>
            <w:rFonts w:cstheme="minorHAnsi"/>
          </w:rPr>
          <w:t>Congressionally Directed Medical Research Programs website</w:t>
        </w:r>
      </w:hyperlink>
      <w:r w:rsidR="00573239">
        <w:rPr>
          <w:rStyle w:val="Hyperlink"/>
          <w:rFonts w:cstheme="minorHAnsi"/>
        </w:rPr>
        <w:t xml:space="preserve"> </w:t>
      </w:r>
    </w:p>
    <w:p w14:paraId="3E0E90E9" w14:textId="77777777" w:rsidR="00E91E87" w:rsidRDefault="00E91E87" w:rsidP="00573239"/>
    <w:p w14:paraId="492062FF" w14:textId="2BC19F72" w:rsidR="00573239" w:rsidRPr="006F5791" w:rsidRDefault="003D5210" w:rsidP="00573239">
      <w:pPr>
        <w:rPr>
          <w:rFonts w:cstheme="minorHAnsi"/>
        </w:rPr>
      </w:pPr>
      <w:hyperlink r:id="rId13" w:history="1">
        <w:r w:rsidR="00573239" w:rsidRPr="00B15994">
          <w:rPr>
            <w:rStyle w:val="Hyperlink"/>
            <w:rFonts w:cstheme="minorHAnsi"/>
          </w:rPr>
          <w:t xml:space="preserve">Program Brochure: </w:t>
        </w:r>
        <w:r w:rsidR="00573239" w:rsidRPr="00B15994">
          <w:rPr>
            <w:rStyle w:val="Hyperlink"/>
            <w:rFonts w:cstheme="minorHAnsi"/>
            <w:i/>
            <w:iCs/>
          </w:rPr>
          <w:t>Consumer Involvement, Expanding Our Tradition</w:t>
        </w:r>
      </w:hyperlink>
    </w:p>
    <w:p w14:paraId="7A82B291" w14:textId="77777777" w:rsidR="00573239" w:rsidRDefault="00573239" w:rsidP="00573239">
      <w:pPr>
        <w:rPr>
          <w:rFonts w:cstheme="minorHAnsi"/>
        </w:rPr>
      </w:pPr>
    </w:p>
    <w:sectPr w:rsidR="00573239" w:rsidSect="00E91E87">
      <w:type w:val="continuous"/>
      <w:pgSz w:w="12240" w:h="15840"/>
      <w:pgMar w:top="1440" w:right="1440" w:bottom="1440" w:left="1440" w:header="720" w:footer="576" w:gutter="0"/>
      <w:pgBorders w:zOrder="back" w:display="firstPage">
        <w:top w:val="threeDEmboss" w:sz="36" w:space="1" w:color="5B9BD5" w:themeColor="accent1"/>
        <w:left w:val="threeDEmboss" w:sz="36" w:space="9" w:color="5B9BD5"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A8A9E" w14:textId="77777777" w:rsidR="00B1779F" w:rsidRDefault="00B1779F" w:rsidP="00061265">
      <w:r>
        <w:separator/>
      </w:r>
    </w:p>
  </w:endnote>
  <w:endnote w:type="continuationSeparator" w:id="0">
    <w:p w14:paraId="6D314843" w14:textId="77777777" w:rsidR="00B1779F" w:rsidRDefault="00B1779F" w:rsidP="00061265">
      <w:r>
        <w:continuationSeparator/>
      </w:r>
    </w:p>
  </w:endnote>
  <w:endnote w:id="1">
    <w:p w14:paraId="4EEE8A03" w14:textId="77777777" w:rsidR="00573239" w:rsidRDefault="00573239" w:rsidP="00573239">
      <w:pPr>
        <w:pStyle w:val="EndnoteText"/>
      </w:pPr>
      <w:r>
        <w:rPr>
          <w:rStyle w:val="EndnoteReference"/>
        </w:rPr>
        <w:endnoteRef/>
      </w:r>
      <w:r>
        <w:t xml:space="preserve"> Consumer Involvement Frequently Asked Questions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EA6D" w14:textId="77777777" w:rsidR="005A17AB" w:rsidRPr="00AA2AE5" w:rsidRDefault="005F5CD4" w:rsidP="00CF10FD">
    <w:pPr>
      <w:pStyle w:val="Footer"/>
      <w:ind w:left="720"/>
      <w:rPr>
        <w:rFonts w:ascii="Gill Sans MT Condensed" w:hAnsi="Gill Sans MT Condensed"/>
        <w:sz w:val="18"/>
        <w:szCs w:val="18"/>
      </w:rPr>
    </w:pPr>
    <w:r>
      <w:rPr>
        <w:rFonts w:ascii="Gill Sans MT Condensed" w:hAnsi="Gill Sans MT Condensed"/>
        <w:color w:val="000000"/>
        <w:kern w:val="28"/>
      </w:rPr>
      <w:tab/>
    </w:r>
  </w:p>
  <w:p w14:paraId="4C731FFA" w14:textId="77777777" w:rsidR="005A17AB" w:rsidRDefault="005A17AB" w:rsidP="00DB7097">
    <w:pPr>
      <w:pStyle w:val="Footer"/>
      <w:rPr>
        <w:rFonts w:ascii="Gill Sans MT Condensed" w:hAnsi="Gill Sans MT Condensed"/>
        <w:sz w:val="16"/>
        <w:szCs w:val="16"/>
      </w:rPr>
    </w:pPr>
  </w:p>
  <w:p w14:paraId="779EA57D" w14:textId="77777777" w:rsidR="005A17AB" w:rsidRDefault="005A17AB" w:rsidP="00DB7097">
    <w:pPr>
      <w:pStyle w:val="Footer"/>
      <w:rPr>
        <w:rFonts w:ascii="Gill Sans MT Condensed" w:hAnsi="Gill Sans MT Condensed"/>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8EF0" w14:textId="77777777" w:rsidR="009A11A5" w:rsidRDefault="00D45F41" w:rsidP="00D45F41">
    <w:pPr>
      <w:pStyle w:val="Footer"/>
      <w:ind w:left="720"/>
      <w:rPr>
        <w:rFonts w:ascii="Gill Sans MT Condensed" w:hAnsi="Gill Sans MT Condensed"/>
        <w:color w:val="000000"/>
        <w:kern w:val="28"/>
        <w:sz w:val="18"/>
        <w:szCs w:val="18"/>
      </w:rPr>
    </w:pPr>
    <w:r>
      <w:rPr>
        <w:rFonts w:ascii="Gill Sans MT Condensed" w:hAnsi="Gill Sans MT Condensed"/>
        <w:noProof/>
        <w:color w:val="000000"/>
        <w:kern w:val="28"/>
      </w:rPr>
      <w:drawing>
        <wp:anchor distT="0" distB="0" distL="114300" distR="114300" simplePos="0" relativeHeight="251660288" behindDoc="0" locked="0" layoutInCell="1" allowOverlap="1" wp14:anchorId="687ADD98" wp14:editId="6115F80C">
          <wp:simplePos x="0" y="0"/>
          <wp:positionH relativeFrom="column">
            <wp:posOffset>152400</wp:posOffset>
          </wp:positionH>
          <wp:positionV relativeFrom="page">
            <wp:posOffset>9010650</wp:posOffset>
          </wp:positionV>
          <wp:extent cx="457200" cy="457200"/>
          <wp:effectExtent l="0" t="0" r="0" b="0"/>
          <wp:wrapSquare wrapText="bothSides"/>
          <wp:docPr id="12" name="Picture 12" descr="Logo of Office of Special Education Programs" title="Logo of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Pr="00AA2AE5">
      <w:rPr>
        <w:rFonts w:ascii="Gill Sans MT Condensed" w:hAnsi="Gill Sans MT Condensed"/>
        <w:color w:val="000000"/>
        <w:kern w:val="28"/>
        <w:sz w:val="18"/>
        <w:szCs w:val="18"/>
      </w:rPr>
      <w:t xml:space="preserve">This document was produced under U.S. Department of Education, Office of Special Education Programs No. H328R140003.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w:t>
    </w:r>
  </w:p>
  <w:p w14:paraId="248AF832" w14:textId="22D9D86D" w:rsidR="00D45F41" w:rsidRDefault="00D45F41" w:rsidP="00D45F41">
    <w:pPr>
      <w:pStyle w:val="Footer"/>
      <w:ind w:left="720"/>
    </w:pPr>
    <w:r w:rsidRPr="00AA2AE5">
      <w:rPr>
        <w:rFonts w:ascii="Gill Sans MT Condensed" w:hAnsi="Gill Sans MT Condensed"/>
        <w:color w:val="000000"/>
        <w:kern w:val="28"/>
        <w:sz w:val="18"/>
        <w:szCs w:val="18"/>
      </w:rPr>
      <w:t>The Branch, MPTAC (retrieval date). (title of document), Tacoma, WA. The Branch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65283" w14:textId="77777777" w:rsidR="00B1779F" w:rsidRDefault="00B1779F" w:rsidP="00061265">
      <w:r>
        <w:separator/>
      </w:r>
    </w:p>
  </w:footnote>
  <w:footnote w:type="continuationSeparator" w:id="0">
    <w:p w14:paraId="6D25DC0B" w14:textId="77777777" w:rsidR="00B1779F" w:rsidRDefault="00B1779F" w:rsidP="00061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2B64" w14:textId="00BFCAD9" w:rsidR="00EA24BA" w:rsidRPr="00EA24BA" w:rsidRDefault="00EA24BA" w:rsidP="00EA24BA">
    <w:pPr>
      <w:rPr>
        <w:rFonts w:cstheme="minorHAnsi"/>
        <w:sz w:val="32"/>
        <w:szCs w:val="32"/>
      </w:rPr>
    </w:pPr>
  </w:p>
  <w:p w14:paraId="7C91255B" w14:textId="263EB3AD" w:rsidR="00573239" w:rsidRPr="008A6171" w:rsidRDefault="00573239" w:rsidP="00573239">
    <w:pPr>
      <w:rPr>
        <w:rFonts w:cstheme="minorHAnsi"/>
        <w:b/>
        <w:bCs/>
        <w:color w:val="333333"/>
        <w:sz w:val="28"/>
        <w:szCs w:val="28"/>
        <w:shd w:val="clear" w:color="auto" w:fill="FFFFFF"/>
      </w:rPr>
    </w:pPr>
    <w:r w:rsidRPr="008A6171">
      <w:rPr>
        <w:rFonts w:cstheme="minorHAnsi"/>
        <w:b/>
        <w:bCs/>
        <w:color w:val="333333"/>
        <w:sz w:val="28"/>
        <w:szCs w:val="28"/>
        <w:shd w:val="clear" w:color="auto" w:fill="FFFFFF"/>
      </w:rPr>
      <w:t>Help Decide the Course of Medical Research</w:t>
    </w:r>
    <w:r w:rsidR="00E52716">
      <w:rPr>
        <w:rFonts w:cstheme="minorHAnsi"/>
        <w:b/>
        <w:bCs/>
        <w:color w:val="333333"/>
        <w:sz w:val="28"/>
        <w:szCs w:val="28"/>
        <w:shd w:val="clear" w:color="auto" w:fill="FFFFFF"/>
      </w:rPr>
      <w:t>-</w:t>
    </w:r>
    <w:r w:rsidRPr="008A6171">
      <w:rPr>
        <w:rFonts w:cstheme="minorHAnsi"/>
        <w:b/>
        <w:bCs/>
        <w:color w:val="333333"/>
        <w:sz w:val="28"/>
        <w:szCs w:val="28"/>
        <w:shd w:val="clear" w:color="auto" w:fill="FFFFFF"/>
      </w:rPr>
      <w:t>Benefits for Your Center and Families</w:t>
    </w:r>
    <w:r>
      <w:rPr>
        <w:rFonts w:cstheme="minorHAnsi"/>
        <w:b/>
        <w:bCs/>
        <w:color w:val="333333"/>
        <w:sz w:val="28"/>
        <w:szCs w:val="28"/>
        <w:shd w:val="clear" w:color="auto" w:fill="FFFFFF"/>
      </w:rPr>
      <w:t xml:space="preserve"> You Serve</w:t>
    </w:r>
  </w:p>
  <w:p w14:paraId="27347E1F" w14:textId="2847F3EB" w:rsidR="006A5610" w:rsidRPr="00AB38DB" w:rsidRDefault="00F05EE6" w:rsidP="006A5610">
    <w:pPr>
      <w:rPr>
        <w:rFonts w:ascii="Times New Roman" w:hAnsi="Times New Roman" w:cs="Times New Roman"/>
        <w:sz w:val="32"/>
        <w:szCs w:val="32"/>
      </w:rPr>
    </w:pPr>
    <w:r w:rsidRPr="00AB38DB">
      <w:rPr>
        <w:rFonts w:ascii="Times New Roman" w:hAnsi="Times New Roman" w:cs="Times New Roman"/>
        <w:noProof/>
        <w:sz w:val="32"/>
        <w:szCs w:val="32"/>
      </w:rPr>
      <w:drawing>
        <wp:anchor distT="0" distB="0" distL="114300" distR="114300" simplePos="0" relativeHeight="251661312" behindDoc="0" locked="1" layoutInCell="1" allowOverlap="1" wp14:anchorId="2BC19E93" wp14:editId="3A1A9A3D">
          <wp:simplePos x="0" y="0"/>
          <wp:positionH relativeFrom="margin">
            <wp:posOffset>4991100</wp:posOffset>
          </wp:positionH>
          <wp:positionV relativeFrom="page">
            <wp:posOffset>180975</wp:posOffset>
          </wp:positionV>
          <wp:extent cx="1116330" cy="9525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 branch logo 1 down branch.png"/>
                  <pic:cNvPicPr/>
                </pic:nvPicPr>
                <pic:blipFill>
                  <a:blip r:embed="rId1">
                    <a:extLst>
                      <a:ext uri="{28A0092B-C50C-407E-A947-70E740481C1C}">
                        <a14:useLocalDpi xmlns:a14="http://schemas.microsoft.com/office/drawing/2010/main" val="0"/>
                      </a:ext>
                    </a:extLst>
                  </a:blip>
                  <a:stretch>
                    <a:fillRect/>
                  </a:stretch>
                </pic:blipFill>
                <pic:spPr>
                  <a:xfrm>
                    <a:off x="0" y="0"/>
                    <a:ext cx="1116330" cy="952500"/>
                  </a:xfrm>
                  <a:prstGeom prst="rect">
                    <a:avLst/>
                  </a:prstGeom>
                </pic:spPr>
              </pic:pic>
            </a:graphicData>
          </a:graphic>
          <wp14:sizeRelH relativeFrom="margin">
            <wp14:pctWidth>0</wp14:pctWidth>
          </wp14:sizeRelH>
          <wp14:sizeRelV relativeFrom="margin">
            <wp14:pctHeight>0</wp14:pctHeight>
          </wp14:sizeRelV>
        </wp:anchor>
      </w:drawing>
    </w:r>
  </w:p>
  <w:p w14:paraId="40DFB629" w14:textId="08688163" w:rsidR="00D65B3E" w:rsidRDefault="00D65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C0B"/>
    <w:multiLevelType w:val="hybridMultilevel"/>
    <w:tmpl w:val="92241858"/>
    <w:lvl w:ilvl="0" w:tplc="216A2C5E">
      <w:start w:val="1"/>
      <w:numFmt w:val="bullet"/>
      <w:lvlText w:val=""/>
      <w:lvlJc w:val="left"/>
      <w:pPr>
        <w:ind w:left="360" w:hanging="360"/>
      </w:pPr>
      <w:rPr>
        <w:rFonts w:ascii="Symbol" w:hAnsi="Symbol" w:hint="default"/>
        <w:color w:val="auto"/>
        <w:u w:color="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E6A4F"/>
    <w:multiLevelType w:val="hybridMultilevel"/>
    <w:tmpl w:val="5344BB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F4771"/>
    <w:multiLevelType w:val="hybridMultilevel"/>
    <w:tmpl w:val="FAE6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63922"/>
    <w:multiLevelType w:val="hybridMultilevel"/>
    <w:tmpl w:val="FAB4521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 w15:restartNumberingAfterBreak="0">
    <w:nsid w:val="0EDC502C"/>
    <w:multiLevelType w:val="hybridMultilevel"/>
    <w:tmpl w:val="DCE2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25B66"/>
    <w:multiLevelType w:val="hybridMultilevel"/>
    <w:tmpl w:val="0820262C"/>
    <w:lvl w:ilvl="0" w:tplc="04090005">
      <w:start w:val="1"/>
      <w:numFmt w:val="bullet"/>
      <w:lvlText w:val=""/>
      <w:lvlJc w:val="left"/>
      <w:pPr>
        <w:ind w:left="720" w:hanging="360"/>
      </w:pPr>
      <w:rPr>
        <w:rFonts w:ascii="Wingdings" w:hAnsi="Wingdings" w:hint="default"/>
      </w:rPr>
    </w:lvl>
    <w:lvl w:ilvl="1" w:tplc="BFD28702">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B2384"/>
    <w:multiLevelType w:val="hybridMultilevel"/>
    <w:tmpl w:val="4A5A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94032"/>
    <w:multiLevelType w:val="hybridMultilevel"/>
    <w:tmpl w:val="E272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368AC"/>
    <w:multiLevelType w:val="multilevel"/>
    <w:tmpl w:val="B1DE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D04AE2"/>
    <w:multiLevelType w:val="multilevel"/>
    <w:tmpl w:val="0108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A115D4"/>
    <w:multiLevelType w:val="hybridMultilevel"/>
    <w:tmpl w:val="3210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075D5"/>
    <w:multiLevelType w:val="multilevel"/>
    <w:tmpl w:val="97CC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F87201"/>
    <w:multiLevelType w:val="hybridMultilevel"/>
    <w:tmpl w:val="B4EC460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2CC921"/>
    <w:multiLevelType w:val="hybridMultilevel"/>
    <w:tmpl w:val="51E4B4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C6A130A"/>
    <w:multiLevelType w:val="hybridMultilevel"/>
    <w:tmpl w:val="4C0C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486B29"/>
    <w:multiLevelType w:val="hybridMultilevel"/>
    <w:tmpl w:val="86D8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9C0723"/>
    <w:multiLevelType w:val="hybridMultilevel"/>
    <w:tmpl w:val="E608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0F3DB0"/>
    <w:multiLevelType w:val="hybridMultilevel"/>
    <w:tmpl w:val="786680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B1A46"/>
    <w:multiLevelType w:val="hybridMultilevel"/>
    <w:tmpl w:val="CD7A78D2"/>
    <w:lvl w:ilvl="0" w:tplc="54641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0B35B7"/>
    <w:multiLevelType w:val="hybridMultilevel"/>
    <w:tmpl w:val="83CA7C54"/>
    <w:lvl w:ilvl="0" w:tplc="7174EBFA">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6F4DCF"/>
    <w:multiLevelType w:val="hybridMultilevel"/>
    <w:tmpl w:val="98DCA0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575FE8"/>
    <w:multiLevelType w:val="hybridMultilevel"/>
    <w:tmpl w:val="3E42C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8D6E52"/>
    <w:multiLevelType w:val="hybridMultilevel"/>
    <w:tmpl w:val="FF0E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21335"/>
    <w:multiLevelType w:val="hybridMultilevel"/>
    <w:tmpl w:val="FCB8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979C99"/>
    <w:multiLevelType w:val="hybridMultilevel"/>
    <w:tmpl w:val="A81EDF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AD74D17"/>
    <w:multiLevelType w:val="hybridMultilevel"/>
    <w:tmpl w:val="7560470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DA6B15"/>
    <w:multiLevelType w:val="hybridMultilevel"/>
    <w:tmpl w:val="B76A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1B6775"/>
    <w:multiLevelType w:val="hybridMultilevel"/>
    <w:tmpl w:val="9B14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3D5BD3"/>
    <w:multiLevelType w:val="hybridMultilevel"/>
    <w:tmpl w:val="2E68B892"/>
    <w:lvl w:ilvl="0" w:tplc="44AE2B1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8E71DE"/>
    <w:multiLevelType w:val="multilevel"/>
    <w:tmpl w:val="4994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4729E4"/>
    <w:multiLevelType w:val="multilevel"/>
    <w:tmpl w:val="ABAA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661509"/>
    <w:multiLevelType w:val="hybridMultilevel"/>
    <w:tmpl w:val="5B1E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27AD1"/>
    <w:multiLevelType w:val="hybridMultilevel"/>
    <w:tmpl w:val="F40C07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980749"/>
    <w:multiLevelType w:val="hybridMultilevel"/>
    <w:tmpl w:val="616259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CC63AE"/>
    <w:multiLevelType w:val="hybridMultilevel"/>
    <w:tmpl w:val="6D9EAFCA"/>
    <w:lvl w:ilvl="0" w:tplc="04090003">
      <w:start w:val="1"/>
      <w:numFmt w:val="bullet"/>
      <w:lvlText w:val="o"/>
      <w:lvlJc w:val="left"/>
      <w:pPr>
        <w:ind w:left="720" w:hanging="360"/>
      </w:pPr>
      <w:rPr>
        <w:rFonts w:ascii="Courier New" w:hAnsi="Courier New" w:cs="Courier New" w:hint="default"/>
      </w:rPr>
    </w:lvl>
    <w:lvl w:ilvl="1" w:tplc="8182ED8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1826A7"/>
    <w:multiLevelType w:val="multilevel"/>
    <w:tmpl w:val="02D0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927DF6"/>
    <w:multiLevelType w:val="hybridMultilevel"/>
    <w:tmpl w:val="69486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990769"/>
    <w:multiLevelType w:val="hybridMultilevel"/>
    <w:tmpl w:val="C1EE66B2"/>
    <w:lvl w:ilvl="0" w:tplc="58202EF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D504C9"/>
    <w:multiLevelType w:val="hybridMultilevel"/>
    <w:tmpl w:val="8F16CC1C"/>
    <w:lvl w:ilvl="0" w:tplc="FBAA5EAE">
      <w:start w:val="1"/>
      <w:numFmt w:val="decimal"/>
      <w:lvlText w:val="%1)"/>
      <w:lvlJc w:val="left"/>
      <w:pPr>
        <w:ind w:left="81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284880"/>
    <w:multiLevelType w:val="hybridMultilevel"/>
    <w:tmpl w:val="26004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B5817"/>
    <w:multiLevelType w:val="hybridMultilevel"/>
    <w:tmpl w:val="52643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21729B"/>
    <w:multiLevelType w:val="multilevel"/>
    <w:tmpl w:val="E91E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FD43C64"/>
    <w:multiLevelType w:val="hybridMultilevel"/>
    <w:tmpl w:val="1558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10"/>
  </w:num>
  <w:num w:numId="4">
    <w:abstractNumId w:val="32"/>
  </w:num>
  <w:num w:numId="5">
    <w:abstractNumId w:val="3"/>
  </w:num>
  <w:num w:numId="6">
    <w:abstractNumId w:val="41"/>
  </w:num>
  <w:num w:numId="7">
    <w:abstractNumId w:val="0"/>
  </w:num>
  <w:num w:numId="8">
    <w:abstractNumId w:val="8"/>
  </w:num>
  <w:num w:numId="9">
    <w:abstractNumId w:val="35"/>
  </w:num>
  <w:num w:numId="10">
    <w:abstractNumId w:val="11"/>
  </w:num>
  <w:num w:numId="11">
    <w:abstractNumId w:val="9"/>
  </w:num>
  <w:num w:numId="12">
    <w:abstractNumId w:val="30"/>
  </w:num>
  <w:num w:numId="13">
    <w:abstractNumId w:val="36"/>
  </w:num>
  <w:num w:numId="14">
    <w:abstractNumId w:val="28"/>
  </w:num>
  <w:num w:numId="15">
    <w:abstractNumId w:val="37"/>
  </w:num>
  <w:num w:numId="16">
    <w:abstractNumId w:val="25"/>
  </w:num>
  <w:num w:numId="17">
    <w:abstractNumId w:val="12"/>
  </w:num>
  <w:num w:numId="18">
    <w:abstractNumId w:val="5"/>
  </w:num>
  <w:num w:numId="19">
    <w:abstractNumId w:val="33"/>
  </w:num>
  <w:num w:numId="20">
    <w:abstractNumId w:val="17"/>
  </w:num>
  <w:num w:numId="21">
    <w:abstractNumId w:val="38"/>
  </w:num>
  <w:num w:numId="22">
    <w:abstractNumId w:val="34"/>
  </w:num>
  <w:num w:numId="23">
    <w:abstractNumId w:val="1"/>
  </w:num>
  <w:num w:numId="24">
    <w:abstractNumId w:val="21"/>
  </w:num>
  <w:num w:numId="25">
    <w:abstractNumId w:val="20"/>
  </w:num>
  <w:num w:numId="26">
    <w:abstractNumId w:val="6"/>
  </w:num>
  <w:num w:numId="27">
    <w:abstractNumId w:val="15"/>
  </w:num>
  <w:num w:numId="28">
    <w:abstractNumId w:val="39"/>
  </w:num>
  <w:num w:numId="29">
    <w:abstractNumId w:val="23"/>
  </w:num>
  <w:num w:numId="30">
    <w:abstractNumId w:val="26"/>
  </w:num>
  <w:num w:numId="31">
    <w:abstractNumId w:val="2"/>
  </w:num>
  <w:num w:numId="32">
    <w:abstractNumId w:val="31"/>
  </w:num>
  <w:num w:numId="33">
    <w:abstractNumId w:val="29"/>
  </w:num>
  <w:num w:numId="34">
    <w:abstractNumId w:val="22"/>
  </w:num>
  <w:num w:numId="35">
    <w:abstractNumId w:val="19"/>
  </w:num>
  <w:num w:numId="36">
    <w:abstractNumId w:val="18"/>
  </w:num>
  <w:num w:numId="37">
    <w:abstractNumId w:val="16"/>
  </w:num>
  <w:num w:numId="38">
    <w:abstractNumId w:val="42"/>
  </w:num>
  <w:num w:numId="39">
    <w:abstractNumId w:val="40"/>
  </w:num>
  <w:num w:numId="40">
    <w:abstractNumId w:val="27"/>
  </w:num>
  <w:num w:numId="41">
    <w:abstractNumId w:val="14"/>
  </w:num>
  <w:num w:numId="42">
    <w:abstractNumId w:val="4"/>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9F"/>
    <w:rsid w:val="000224E1"/>
    <w:rsid w:val="00053B14"/>
    <w:rsid w:val="0005702D"/>
    <w:rsid w:val="00061265"/>
    <w:rsid w:val="00061883"/>
    <w:rsid w:val="00076D28"/>
    <w:rsid w:val="0009465F"/>
    <w:rsid w:val="000A3642"/>
    <w:rsid w:val="000E3144"/>
    <w:rsid w:val="00140BD6"/>
    <w:rsid w:val="00144653"/>
    <w:rsid w:val="001A2505"/>
    <w:rsid w:val="001D301A"/>
    <w:rsid w:val="00204CF7"/>
    <w:rsid w:val="00205335"/>
    <w:rsid w:val="00216F0D"/>
    <w:rsid w:val="00270C72"/>
    <w:rsid w:val="00357F54"/>
    <w:rsid w:val="0038642E"/>
    <w:rsid w:val="003D5210"/>
    <w:rsid w:val="003F2D0F"/>
    <w:rsid w:val="0040074D"/>
    <w:rsid w:val="004248CD"/>
    <w:rsid w:val="004771D0"/>
    <w:rsid w:val="004A0469"/>
    <w:rsid w:val="004E5741"/>
    <w:rsid w:val="00514332"/>
    <w:rsid w:val="0055284E"/>
    <w:rsid w:val="00570295"/>
    <w:rsid w:val="00573239"/>
    <w:rsid w:val="0057545F"/>
    <w:rsid w:val="005A17AB"/>
    <w:rsid w:val="005F5CD4"/>
    <w:rsid w:val="006022D5"/>
    <w:rsid w:val="006A5610"/>
    <w:rsid w:val="006B051A"/>
    <w:rsid w:val="00721E5A"/>
    <w:rsid w:val="00727D0F"/>
    <w:rsid w:val="0073065D"/>
    <w:rsid w:val="00787A59"/>
    <w:rsid w:val="007A63B7"/>
    <w:rsid w:val="007C06E3"/>
    <w:rsid w:val="00851529"/>
    <w:rsid w:val="008A2B9C"/>
    <w:rsid w:val="008D58E8"/>
    <w:rsid w:val="008D780B"/>
    <w:rsid w:val="00907A24"/>
    <w:rsid w:val="00963A64"/>
    <w:rsid w:val="009A11A5"/>
    <w:rsid w:val="009B14A8"/>
    <w:rsid w:val="009B3126"/>
    <w:rsid w:val="009E3685"/>
    <w:rsid w:val="00A56F30"/>
    <w:rsid w:val="00A67365"/>
    <w:rsid w:val="00AA2AE5"/>
    <w:rsid w:val="00AB38DB"/>
    <w:rsid w:val="00AD1881"/>
    <w:rsid w:val="00B1779F"/>
    <w:rsid w:val="00B36070"/>
    <w:rsid w:val="00B4237D"/>
    <w:rsid w:val="00B73B31"/>
    <w:rsid w:val="00B77DF6"/>
    <w:rsid w:val="00C118F9"/>
    <w:rsid w:val="00C80CF8"/>
    <w:rsid w:val="00C815F9"/>
    <w:rsid w:val="00C92E6D"/>
    <w:rsid w:val="00CC52D1"/>
    <w:rsid w:val="00CE5890"/>
    <w:rsid w:val="00CF10FD"/>
    <w:rsid w:val="00D45F41"/>
    <w:rsid w:val="00D65B3E"/>
    <w:rsid w:val="00D72908"/>
    <w:rsid w:val="00DB5EDE"/>
    <w:rsid w:val="00DB7097"/>
    <w:rsid w:val="00DE51A6"/>
    <w:rsid w:val="00DF09CB"/>
    <w:rsid w:val="00DF55F8"/>
    <w:rsid w:val="00E00A46"/>
    <w:rsid w:val="00E15D11"/>
    <w:rsid w:val="00E33656"/>
    <w:rsid w:val="00E52716"/>
    <w:rsid w:val="00E901A4"/>
    <w:rsid w:val="00E91E87"/>
    <w:rsid w:val="00EA13E6"/>
    <w:rsid w:val="00EA24BA"/>
    <w:rsid w:val="00F05EE6"/>
    <w:rsid w:val="00F47E70"/>
    <w:rsid w:val="00F64050"/>
    <w:rsid w:val="00FE5397"/>
    <w:rsid w:val="00FF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B113BB8"/>
  <w15:chartTrackingRefBased/>
  <w15:docId w15:val="{DD43F55B-8966-4130-AE65-5136663E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301A"/>
    <w:pPr>
      <w:spacing w:after="0" w:line="240" w:lineRule="auto"/>
    </w:pPr>
  </w:style>
  <w:style w:type="paragraph" w:styleId="Heading1">
    <w:name w:val="heading 1"/>
    <w:basedOn w:val="Normal"/>
    <w:next w:val="Normal"/>
    <w:link w:val="Heading1Char"/>
    <w:uiPriority w:val="9"/>
    <w:qFormat/>
    <w:rsid w:val="001D301A"/>
    <w:pPr>
      <w:keepNext/>
      <w:keepLines/>
      <w:spacing w:before="240"/>
      <w:outlineLvl w:val="0"/>
    </w:pPr>
    <w:rPr>
      <w:rFonts w:ascii="Gill Sans MT" w:eastAsiaTheme="majorEastAsia" w:hAnsi="Gill Sans MT" w:cstheme="majorBidi"/>
      <w:b/>
      <w:sz w:val="24"/>
      <w:szCs w:val="32"/>
    </w:rPr>
  </w:style>
  <w:style w:type="paragraph" w:styleId="Heading2">
    <w:name w:val="heading 2"/>
    <w:basedOn w:val="Normal"/>
    <w:next w:val="Normal"/>
    <w:link w:val="Heading2Char"/>
    <w:uiPriority w:val="9"/>
    <w:semiHidden/>
    <w:unhideWhenUsed/>
    <w:qFormat/>
    <w:rsid w:val="00AB38D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65"/>
    <w:pPr>
      <w:tabs>
        <w:tab w:val="center" w:pos="4680"/>
        <w:tab w:val="right" w:pos="9360"/>
      </w:tabs>
    </w:pPr>
  </w:style>
  <w:style w:type="character" w:customStyle="1" w:styleId="HeaderChar">
    <w:name w:val="Header Char"/>
    <w:basedOn w:val="DefaultParagraphFont"/>
    <w:link w:val="Header"/>
    <w:uiPriority w:val="99"/>
    <w:rsid w:val="00061265"/>
  </w:style>
  <w:style w:type="paragraph" w:styleId="Footer">
    <w:name w:val="footer"/>
    <w:basedOn w:val="Normal"/>
    <w:link w:val="FooterChar"/>
    <w:uiPriority w:val="99"/>
    <w:unhideWhenUsed/>
    <w:rsid w:val="00061265"/>
    <w:pPr>
      <w:tabs>
        <w:tab w:val="center" w:pos="4680"/>
        <w:tab w:val="right" w:pos="9360"/>
      </w:tabs>
    </w:pPr>
  </w:style>
  <w:style w:type="character" w:customStyle="1" w:styleId="FooterChar">
    <w:name w:val="Footer Char"/>
    <w:basedOn w:val="DefaultParagraphFont"/>
    <w:link w:val="Footer"/>
    <w:uiPriority w:val="99"/>
    <w:rsid w:val="00061265"/>
  </w:style>
  <w:style w:type="character" w:styleId="Hyperlink">
    <w:name w:val="Hyperlink"/>
    <w:basedOn w:val="DefaultParagraphFont"/>
    <w:uiPriority w:val="99"/>
    <w:unhideWhenUsed/>
    <w:rsid w:val="00D65B3E"/>
    <w:rPr>
      <w:color w:val="0563C1" w:themeColor="hyperlink"/>
      <w:u w:val="single"/>
    </w:rPr>
  </w:style>
  <w:style w:type="character" w:styleId="UnresolvedMention">
    <w:name w:val="Unresolved Mention"/>
    <w:basedOn w:val="DefaultParagraphFont"/>
    <w:uiPriority w:val="99"/>
    <w:semiHidden/>
    <w:unhideWhenUsed/>
    <w:rsid w:val="00A67365"/>
    <w:rPr>
      <w:color w:val="808080"/>
      <w:shd w:val="clear" w:color="auto" w:fill="E6E6E6"/>
    </w:rPr>
  </w:style>
  <w:style w:type="table" w:styleId="TableGrid">
    <w:name w:val="Table Grid"/>
    <w:basedOn w:val="TableNormal"/>
    <w:uiPriority w:val="39"/>
    <w:rsid w:val="0009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946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6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D301A"/>
    <w:rPr>
      <w:rFonts w:ascii="Gill Sans MT" w:eastAsiaTheme="majorEastAsia" w:hAnsi="Gill Sans MT" w:cstheme="majorBidi"/>
      <w:b/>
      <w:sz w:val="24"/>
      <w:szCs w:val="32"/>
    </w:rPr>
  </w:style>
  <w:style w:type="paragraph" w:styleId="ListParagraph">
    <w:name w:val="List Paragraph"/>
    <w:basedOn w:val="Normal"/>
    <w:link w:val="ListParagraphChar"/>
    <w:uiPriority w:val="34"/>
    <w:qFormat/>
    <w:rsid w:val="001D301A"/>
    <w:pPr>
      <w:ind w:left="720"/>
      <w:contextualSpacing/>
    </w:pPr>
  </w:style>
  <w:style w:type="character" w:customStyle="1" w:styleId="ListParagraphChar">
    <w:name w:val="List Paragraph Char"/>
    <w:basedOn w:val="DefaultParagraphFont"/>
    <w:link w:val="ListParagraph"/>
    <w:uiPriority w:val="34"/>
    <w:rsid w:val="001D301A"/>
  </w:style>
  <w:style w:type="character" w:customStyle="1" w:styleId="Heading2Char">
    <w:name w:val="Heading 2 Char"/>
    <w:basedOn w:val="DefaultParagraphFont"/>
    <w:link w:val="Heading2"/>
    <w:uiPriority w:val="9"/>
    <w:semiHidden/>
    <w:rsid w:val="00AB38D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AB38D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B38DB"/>
    <w:rPr>
      <w:b/>
      <w:bCs/>
    </w:rPr>
  </w:style>
  <w:style w:type="character" w:styleId="FollowedHyperlink">
    <w:name w:val="FollowedHyperlink"/>
    <w:basedOn w:val="DefaultParagraphFont"/>
    <w:uiPriority w:val="99"/>
    <w:semiHidden/>
    <w:unhideWhenUsed/>
    <w:rsid w:val="00D72908"/>
    <w:rPr>
      <w:color w:val="954F72" w:themeColor="followedHyperlink"/>
      <w:u w:val="single"/>
    </w:rPr>
  </w:style>
  <w:style w:type="character" w:styleId="Emphasis">
    <w:name w:val="Emphasis"/>
    <w:basedOn w:val="DefaultParagraphFont"/>
    <w:uiPriority w:val="20"/>
    <w:qFormat/>
    <w:rsid w:val="00140BD6"/>
    <w:rPr>
      <w:i/>
      <w:iCs/>
    </w:rPr>
  </w:style>
  <w:style w:type="character" w:styleId="CommentReference">
    <w:name w:val="annotation reference"/>
    <w:basedOn w:val="DefaultParagraphFont"/>
    <w:uiPriority w:val="99"/>
    <w:semiHidden/>
    <w:unhideWhenUsed/>
    <w:rsid w:val="00573239"/>
    <w:rPr>
      <w:sz w:val="16"/>
      <w:szCs w:val="16"/>
    </w:rPr>
  </w:style>
  <w:style w:type="paragraph" w:styleId="CommentText">
    <w:name w:val="annotation text"/>
    <w:basedOn w:val="Normal"/>
    <w:link w:val="CommentTextChar"/>
    <w:uiPriority w:val="99"/>
    <w:semiHidden/>
    <w:unhideWhenUsed/>
    <w:rsid w:val="00573239"/>
    <w:pPr>
      <w:spacing w:after="160"/>
    </w:pPr>
    <w:rPr>
      <w:sz w:val="20"/>
      <w:szCs w:val="20"/>
    </w:rPr>
  </w:style>
  <w:style w:type="character" w:customStyle="1" w:styleId="CommentTextChar">
    <w:name w:val="Comment Text Char"/>
    <w:basedOn w:val="DefaultParagraphFont"/>
    <w:link w:val="CommentText"/>
    <w:uiPriority w:val="99"/>
    <w:semiHidden/>
    <w:rsid w:val="00573239"/>
    <w:rPr>
      <w:sz w:val="20"/>
      <w:szCs w:val="20"/>
    </w:rPr>
  </w:style>
  <w:style w:type="paragraph" w:styleId="EndnoteText">
    <w:name w:val="endnote text"/>
    <w:basedOn w:val="Normal"/>
    <w:link w:val="EndnoteTextChar"/>
    <w:uiPriority w:val="99"/>
    <w:semiHidden/>
    <w:unhideWhenUsed/>
    <w:rsid w:val="00573239"/>
    <w:rPr>
      <w:sz w:val="20"/>
      <w:szCs w:val="20"/>
    </w:rPr>
  </w:style>
  <w:style w:type="character" w:customStyle="1" w:styleId="EndnoteTextChar">
    <w:name w:val="Endnote Text Char"/>
    <w:basedOn w:val="DefaultParagraphFont"/>
    <w:link w:val="EndnoteText"/>
    <w:uiPriority w:val="99"/>
    <w:semiHidden/>
    <w:rsid w:val="00573239"/>
    <w:rPr>
      <w:sz w:val="20"/>
      <w:szCs w:val="20"/>
    </w:rPr>
  </w:style>
  <w:style w:type="character" w:styleId="EndnoteReference">
    <w:name w:val="endnote reference"/>
    <w:basedOn w:val="DefaultParagraphFont"/>
    <w:uiPriority w:val="99"/>
    <w:semiHidden/>
    <w:unhideWhenUsed/>
    <w:rsid w:val="00573239"/>
    <w:rPr>
      <w:vertAlign w:val="superscript"/>
    </w:rPr>
  </w:style>
  <w:style w:type="paragraph" w:styleId="BalloonText">
    <w:name w:val="Balloon Text"/>
    <w:basedOn w:val="Normal"/>
    <w:link w:val="BalloonTextChar"/>
    <w:uiPriority w:val="99"/>
    <w:semiHidden/>
    <w:unhideWhenUsed/>
    <w:rsid w:val="005732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2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63">
      <w:bodyDiv w:val="1"/>
      <w:marLeft w:val="0"/>
      <w:marRight w:val="0"/>
      <w:marTop w:val="0"/>
      <w:marBottom w:val="0"/>
      <w:divBdr>
        <w:top w:val="none" w:sz="0" w:space="0" w:color="auto"/>
        <w:left w:val="none" w:sz="0" w:space="0" w:color="auto"/>
        <w:bottom w:val="none" w:sz="0" w:space="0" w:color="auto"/>
        <w:right w:val="none" w:sz="0" w:space="0" w:color="auto"/>
      </w:divBdr>
    </w:div>
    <w:div w:id="134107215">
      <w:bodyDiv w:val="1"/>
      <w:marLeft w:val="0"/>
      <w:marRight w:val="0"/>
      <w:marTop w:val="0"/>
      <w:marBottom w:val="0"/>
      <w:divBdr>
        <w:top w:val="none" w:sz="0" w:space="0" w:color="auto"/>
        <w:left w:val="none" w:sz="0" w:space="0" w:color="auto"/>
        <w:bottom w:val="none" w:sz="0" w:space="0" w:color="auto"/>
        <w:right w:val="none" w:sz="0" w:space="0" w:color="auto"/>
      </w:divBdr>
    </w:div>
    <w:div w:id="222519936">
      <w:bodyDiv w:val="1"/>
      <w:marLeft w:val="0"/>
      <w:marRight w:val="0"/>
      <w:marTop w:val="0"/>
      <w:marBottom w:val="0"/>
      <w:divBdr>
        <w:top w:val="none" w:sz="0" w:space="0" w:color="auto"/>
        <w:left w:val="none" w:sz="0" w:space="0" w:color="auto"/>
        <w:bottom w:val="none" w:sz="0" w:space="0" w:color="auto"/>
        <w:right w:val="none" w:sz="0" w:space="0" w:color="auto"/>
      </w:divBdr>
    </w:div>
    <w:div w:id="671876693">
      <w:bodyDiv w:val="1"/>
      <w:marLeft w:val="0"/>
      <w:marRight w:val="0"/>
      <w:marTop w:val="0"/>
      <w:marBottom w:val="0"/>
      <w:divBdr>
        <w:top w:val="none" w:sz="0" w:space="0" w:color="auto"/>
        <w:left w:val="none" w:sz="0" w:space="0" w:color="auto"/>
        <w:bottom w:val="none" w:sz="0" w:space="0" w:color="auto"/>
        <w:right w:val="none" w:sz="0" w:space="0" w:color="auto"/>
      </w:divBdr>
    </w:div>
    <w:div w:id="739525608">
      <w:bodyDiv w:val="1"/>
      <w:marLeft w:val="0"/>
      <w:marRight w:val="0"/>
      <w:marTop w:val="0"/>
      <w:marBottom w:val="0"/>
      <w:divBdr>
        <w:top w:val="none" w:sz="0" w:space="0" w:color="auto"/>
        <w:left w:val="none" w:sz="0" w:space="0" w:color="auto"/>
        <w:bottom w:val="none" w:sz="0" w:space="0" w:color="auto"/>
        <w:right w:val="none" w:sz="0" w:space="0" w:color="auto"/>
      </w:divBdr>
      <w:divsChild>
        <w:div w:id="1751195174">
          <w:marLeft w:val="0"/>
          <w:marRight w:val="0"/>
          <w:marTop w:val="0"/>
          <w:marBottom w:val="0"/>
          <w:divBdr>
            <w:top w:val="none" w:sz="0" w:space="0" w:color="auto"/>
            <w:left w:val="none" w:sz="0" w:space="0" w:color="auto"/>
            <w:bottom w:val="none" w:sz="0" w:space="0" w:color="auto"/>
            <w:right w:val="none" w:sz="0" w:space="0" w:color="auto"/>
          </w:divBdr>
          <w:divsChild>
            <w:div w:id="443967428">
              <w:marLeft w:val="-9464"/>
              <w:marRight w:val="-9464"/>
              <w:marTop w:val="0"/>
              <w:marBottom w:val="0"/>
              <w:divBdr>
                <w:top w:val="none" w:sz="0" w:space="0" w:color="auto"/>
                <w:left w:val="none" w:sz="0" w:space="0" w:color="auto"/>
                <w:bottom w:val="none" w:sz="0" w:space="0" w:color="auto"/>
                <w:right w:val="none" w:sz="0" w:space="0" w:color="auto"/>
              </w:divBdr>
              <w:divsChild>
                <w:div w:id="1661739338">
                  <w:marLeft w:val="-225"/>
                  <w:marRight w:val="-225"/>
                  <w:marTop w:val="0"/>
                  <w:marBottom w:val="0"/>
                  <w:divBdr>
                    <w:top w:val="none" w:sz="0" w:space="0" w:color="auto"/>
                    <w:left w:val="none" w:sz="0" w:space="0" w:color="auto"/>
                    <w:bottom w:val="none" w:sz="0" w:space="0" w:color="auto"/>
                    <w:right w:val="none" w:sz="0" w:space="0" w:color="auto"/>
                  </w:divBdr>
                  <w:divsChild>
                    <w:div w:id="1273780646">
                      <w:marLeft w:val="0"/>
                      <w:marRight w:val="0"/>
                      <w:marTop w:val="0"/>
                      <w:marBottom w:val="0"/>
                      <w:divBdr>
                        <w:top w:val="none" w:sz="0" w:space="0" w:color="auto"/>
                        <w:left w:val="none" w:sz="0" w:space="0" w:color="auto"/>
                        <w:bottom w:val="none" w:sz="0" w:space="0" w:color="auto"/>
                        <w:right w:val="none" w:sz="0" w:space="0" w:color="auto"/>
                      </w:divBdr>
                      <w:divsChild>
                        <w:div w:id="2084985347">
                          <w:marLeft w:val="0"/>
                          <w:marRight w:val="0"/>
                          <w:marTop w:val="0"/>
                          <w:marBottom w:val="0"/>
                          <w:divBdr>
                            <w:top w:val="none" w:sz="0" w:space="0" w:color="auto"/>
                            <w:left w:val="none" w:sz="0" w:space="0" w:color="auto"/>
                            <w:bottom w:val="none" w:sz="0" w:space="0" w:color="auto"/>
                            <w:right w:val="none" w:sz="0" w:space="0" w:color="auto"/>
                          </w:divBdr>
                          <w:divsChild>
                            <w:div w:id="274530864">
                              <w:marLeft w:val="0"/>
                              <w:marRight w:val="0"/>
                              <w:marTop w:val="0"/>
                              <w:marBottom w:val="0"/>
                              <w:divBdr>
                                <w:top w:val="none" w:sz="0" w:space="0" w:color="auto"/>
                                <w:left w:val="none" w:sz="0" w:space="0" w:color="auto"/>
                                <w:bottom w:val="none" w:sz="0" w:space="0" w:color="auto"/>
                                <w:right w:val="none" w:sz="0" w:space="0" w:color="auto"/>
                              </w:divBdr>
                              <w:divsChild>
                                <w:div w:id="1995841165">
                                  <w:marLeft w:val="0"/>
                                  <w:marRight w:val="0"/>
                                  <w:marTop w:val="0"/>
                                  <w:marBottom w:val="0"/>
                                  <w:divBdr>
                                    <w:top w:val="none" w:sz="0" w:space="0" w:color="auto"/>
                                    <w:left w:val="none" w:sz="0" w:space="0" w:color="auto"/>
                                    <w:bottom w:val="none" w:sz="0" w:space="0" w:color="auto"/>
                                    <w:right w:val="none" w:sz="0" w:space="0" w:color="auto"/>
                                  </w:divBdr>
                                </w:div>
                                <w:div w:id="227956172">
                                  <w:marLeft w:val="0"/>
                                  <w:marRight w:val="0"/>
                                  <w:marTop w:val="0"/>
                                  <w:marBottom w:val="0"/>
                                  <w:divBdr>
                                    <w:top w:val="none" w:sz="0" w:space="0" w:color="auto"/>
                                    <w:left w:val="none" w:sz="0" w:space="0" w:color="auto"/>
                                    <w:bottom w:val="none" w:sz="0" w:space="0" w:color="auto"/>
                                    <w:right w:val="none" w:sz="0" w:space="0" w:color="auto"/>
                                  </w:divBdr>
                                </w:div>
                                <w:div w:id="3390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176412">
      <w:bodyDiv w:val="1"/>
      <w:marLeft w:val="0"/>
      <w:marRight w:val="0"/>
      <w:marTop w:val="0"/>
      <w:marBottom w:val="0"/>
      <w:divBdr>
        <w:top w:val="none" w:sz="0" w:space="0" w:color="auto"/>
        <w:left w:val="none" w:sz="0" w:space="0" w:color="auto"/>
        <w:bottom w:val="none" w:sz="0" w:space="0" w:color="auto"/>
        <w:right w:val="none" w:sz="0" w:space="0" w:color="auto"/>
      </w:divBdr>
    </w:div>
    <w:div w:id="19376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mrp.army.mil/pubs/pips/cwgpip.pdf" TargetMode="External"/><Relationship Id="rId13" Type="http://schemas.openxmlformats.org/officeDocument/2006/relationships/hyperlink" Target="https://cdmrp.army.mil/pubs/pips/cwgpip.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dmrp.army.mil/defau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F0FCA-2A29-474B-90F5-A468B403F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Koumjian</dc:creator>
  <cp:keywords/>
  <dc:description/>
  <cp:lastModifiedBy>Barb Koumjian</cp:lastModifiedBy>
  <cp:revision>2</cp:revision>
  <dcterms:created xsi:type="dcterms:W3CDTF">2019-09-17T19:32:00Z</dcterms:created>
  <dcterms:modified xsi:type="dcterms:W3CDTF">2019-09-17T19:32:00Z</dcterms:modified>
</cp:coreProperties>
</file>